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220F1">
      <w:pPr>
        <w:pStyle w:val="4"/>
        <w:widowControl/>
        <w:spacing w:line="23" w:lineRule="atLeast"/>
        <w:jc w:val="center"/>
        <w:rPr>
          <w:rFonts w:hint="eastAsia" w:eastAsia="宋体"/>
          <w:color w:val="000000" w:themeColor="text1"/>
          <w:sz w:val="32"/>
          <w:szCs w:val="32"/>
          <w:lang w:eastAsia="zh-CN"/>
        </w:rPr>
      </w:pPr>
      <w:r>
        <w:rPr>
          <w:rFonts w:hint="eastAsia"/>
          <w:color w:val="000000" w:themeColor="text1"/>
          <w:sz w:val="32"/>
          <w:szCs w:val="32"/>
          <w:lang w:eastAsia="zh-CN"/>
        </w:rPr>
        <w:t>福建漳平农村商业银行股份有限公司食用油采购</w:t>
      </w:r>
    </w:p>
    <w:p w14:paraId="33233831">
      <w:pPr>
        <w:pStyle w:val="4"/>
        <w:widowControl/>
        <w:spacing w:line="23" w:lineRule="atLeast"/>
        <w:jc w:val="center"/>
        <w:rPr>
          <w:rFonts w:hint="default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  <w:lang w:eastAsia="zh-CN"/>
        </w:rPr>
        <w:t>中标</w:t>
      </w:r>
      <w:r>
        <w:rPr>
          <w:color w:val="000000" w:themeColor="text1"/>
          <w:sz w:val="32"/>
          <w:szCs w:val="32"/>
        </w:rPr>
        <w:t>结果公告</w:t>
      </w:r>
    </w:p>
    <w:p w14:paraId="2D180ADC">
      <w:pPr>
        <w:pStyle w:val="4"/>
        <w:widowControl/>
        <w:spacing w:line="23" w:lineRule="atLeast"/>
        <w:jc w:val="both"/>
        <w:rPr>
          <w:rFonts w:hint="default" w:ascii="Segoe UI" w:hAnsi="Segoe UI" w:eastAsia="宋体" w:cs="Segoe UI"/>
          <w:color w:val="000000" w:themeColor="text1"/>
          <w:sz w:val="21"/>
          <w:szCs w:val="21"/>
          <w:lang w:val="en-US" w:eastAsia="zh-CN"/>
        </w:rPr>
      </w:pPr>
      <w:r>
        <w:rPr>
          <w:rFonts w:hint="default" w:ascii="Segoe UI" w:hAnsi="Segoe UI" w:eastAsia="Segoe UI" w:cs="Segoe UI"/>
          <w:color w:val="000000" w:themeColor="text1"/>
          <w:sz w:val="21"/>
          <w:szCs w:val="21"/>
        </w:rPr>
        <w:t>项目编号：</w:t>
      </w:r>
      <w:r>
        <w:rPr>
          <w:rFonts w:ascii="Segoe UI" w:hAnsi="Segoe UI" w:eastAsia="Segoe UI" w:cs="Segoe UI"/>
          <w:color w:val="000000" w:themeColor="text1"/>
          <w:sz w:val="21"/>
          <w:szCs w:val="21"/>
        </w:rPr>
        <w:t>标乔漳招字（2025）0</w:t>
      </w:r>
      <w:r>
        <w:rPr>
          <w:rFonts w:hint="eastAsia" w:ascii="Segoe UI" w:hAnsi="Segoe UI" w:cs="Segoe UI"/>
          <w:color w:val="000000" w:themeColor="text1"/>
          <w:sz w:val="21"/>
          <w:szCs w:val="21"/>
          <w:lang w:val="en-US" w:eastAsia="zh-CN"/>
        </w:rPr>
        <w:t>5</w:t>
      </w:r>
      <w:r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5号                        </w:t>
      </w:r>
      <w:r>
        <w:rPr>
          <w:rFonts w:ascii="Segoe UI" w:hAnsi="Segoe UI" w:cs="Segoe UI"/>
          <w:color w:val="000000" w:themeColor="text1"/>
          <w:sz w:val="21"/>
          <w:szCs w:val="21"/>
        </w:rPr>
        <w:t xml:space="preserve">       </w:t>
      </w:r>
      <w:r>
        <w:rPr>
          <w:rFonts w:ascii="Segoe UI" w:hAnsi="Segoe UI" w:eastAsia="Segoe UI" w:cs="Segoe UI"/>
          <w:color w:val="000000" w:themeColor="text1"/>
          <w:sz w:val="21"/>
          <w:szCs w:val="21"/>
        </w:rPr>
        <w:t xml:space="preserve"> </w:t>
      </w:r>
      <w:r>
        <w:rPr>
          <w:rFonts w:cs="宋体"/>
          <w:color w:val="000000" w:themeColor="text1"/>
          <w:sz w:val="24"/>
        </w:rPr>
        <w:t>发布时间：2025-</w:t>
      </w:r>
      <w:r>
        <w:rPr>
          <w:rFonts w:hint="eastAsia" w:cs="宋体"/>
          <w:color w:val="000000" w:themeColor="text1"/>
          <w:sz w:val="24"/>
          <w:lang w:val="en-US" w:eastAsia="zh-CN"/>
        </w:rPr>
        <w:t>12</w:t>
      </w:r>
      <w:r>
        <w:rPr>
          <w:rFonts w:cs="宋体"/>
          <w:color w:val="000000" w:themeColor="text1"/>
          <w:sz w:val="24"/>
        </w:rPr>
        <w:t>-</w:t>
      </w:r>
      <w:r>
        <w:rPr>
          <w:rFonts w:hint="eastAsia" w:cs="宋体"/>
          <w:color w:val="000000" w:themeColor="text1"/>
          <w:sz w:val="24"/>
          <w:lang w:val="en-US" w:eastAsia="zh-CN"/>
        </w:rPr>
        <w:t>09</w:t>
      </w:r>
    </w:p>
    <w:tbl>
      <w:tblPr>
        <w:tblStyle w:val="9"/>
        <w:tblW w:w="99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9"/>
        <w:gridCol w:w="6400"/>
      </w:tblGrid>
      <w:tr w14:paraId="7250A9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57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D02EB8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ascii="宋体" w:hAnsi="宋体" w:eastAsia="宋体" w:cs="宋体"/>
                <w:color w:val="000000" w:themeColor="text1"/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采购</w:t>
            </w:r>
            <w:r>
              <w:rPr>
                <w:rFonts w:ascii="宋体" w:hAnsi="宋体" w:eastAsia="宋体" w:cs="宋体"/>
                <w:color w:val="000000" w:themeColor="text1"/>
              </w:rPr>
              <w:t>项目名称：</w:t>
            </w:r>
          </w:p>
        </w:tc>
        <w:tc>
          <w:tcPr>
            <w:tcW w:w="6400" w:type="dxa"/>
            <w:tcBorders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EC4C27">
            <w:pPr>
              <w:pStyle w:val="8"/>
              <w:widowControl/>
              <w:spacing w:line="300" w:lineRule="exact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 w:ascii="Segoe UI" w:hAnsi="Segoe UI" w:eastAsia="宋体" w:cs="Segoe UI"/>
                <w:color w:val="000000" w:themeColor="text1"/>
                <w:lang w:eastAsia="zh-CN"/>
              </w:rPr>
              <w:t>福建漳平农村商业银行股份有限公司食用油采购</w:t>
            </w:r>
          </w:p>
        </w:tc>
      </w:tr>
      <w:tr w14:paraId="7C39BD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2CD23">
            <w:pPr>
              <w:pStyle w:val="8"/>
              <w:widowControl/>
              <w:spacing w:line="360" w:lineRule="exac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2、采购项目编号：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C8C21E">
            <w:pPr>
              <w:pStyle w:val="8"/>
              <w:widowControl/>
              <w:spacing w:line="360" w:lineRule="exact"/>
              <w:rPr>
                <w:color w:val="000000" w:themeColor="text1"/>
              </w:rPr>
            </w:pPr>
            <w:r>
              <w:rPr>
                <w:rFonts w:hint="eastAsia" w:ascii="Segoe UI" w:hAnsi="Segoe UI" w:eastAsia="Segoe UI" w:cs="Segoe UI"/>
                <w:color w:val="000000" w:themeColor="text1"/>
              </w:rPr>
              <w:t>标乔漳招字（2025）0</w:t>
            </w:r>
            <w:r>
              <w:rPr>
                <w:rFonts w:hint="eastAsia" w:ascii="Segoe UI" w:hAnsi="Segoe UI" w:eastAsia="宋体" w:cs="Segoe UI"/>
                <w:color w:val="000000" w:themeColor="text1"/>
                <w:lang w:val="en-US" w:eastAsia="zh-CN"/>
              </w:rPr>
              <w:t>5</w:t>
            </w:r>
            <w:r>
              <w:rPr>
                <w:rFonts w:hint="eastAsia" w:ascii="Segoe UI" w:hAnsi="Segoe UI" w:eastAsia="Segoe UI" w:cs="Segoe UI"/>
                <w:color w:val="000000" w:themeColor="text1"/>
              </w:rPr>
              <w:t>5号</w:t>
            </w:r>
          </w:p>
        </w:tc>
      </w:tr>
      <w:tr w14:paraId="77169A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8417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3、采购单位名称：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07D81">
            <w:pPr>
              <w:pStyle w:val="8"/>
              <w:widowControl/>
              <w:spacing w:line="23" w:lineRule="atLeast"/>
              <w:rPr>
                <w:rFonts w:ascii="Segoe UI" w:hAnsi="Segoe UI" w:eastAsia="Segoe UI" w:cs="Segoe UI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</w:rPr>
              <w:t>福建漳平农村商业银行股份有限公司</w:t>
            </w:r>
          </w:p>
        </w:tc>
      </w:tr>
      <w:tr w14:paraId="08EF9C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7B0617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采购单位地址：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AE8DB3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漳平市桂林街道桂林路59号</w:t>
            </w:r>
          </w:p>
        </w:tc>
      </w:tr>
      <w:tr w14:paraId="7041DF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981939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采购单位项目负责人：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F850A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</w:rPr>
              <w:t>吕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先生</w:t>
            </w:r>
          </w:p>
        </w:tc>
      </w:tr>
      <w:tr w14:paraId="349DE2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74C299">
            <w:pPr>
              <w:pStyle w:val="8"/>
              <w:widowControl/>
              <w:spacing w:line="360" w:lineRule="exac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采购单位联系电话：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97437D">
            <w:pPr>
              <w:pStyle w:val="8"/>
              <w:widowControl/>
              <w:spacing w:line="360" w:lineRule="exac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0597-7833268</w:t>
            </w:r>
          </w:p>
        </w:tc>
      </w:tr>
      <w:tr w14:paraId="3DBF81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975ED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4、代理机构单位名称：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D0DF57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福建标乔工程管理有限公司</w:t>
            </w:r>
          </w:p>
        </w:tc>
      </w:tr>
      <w:tr w14:paraId="715A09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D6BF68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代理机构单位地址：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2CFCF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漳平市菁城街道和平中路381号中央福第2幢1015室</w:t>
            </w:r>
          </w:p>
        </w:tc>
      </w:tr>
      <w:tr w14:paraId="7443A9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883E86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代理机构单位经办人：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0531B">
            <w:pPr>
              <w:pStyle w:val="8"/>
              <w:widowControl/>
              <w:spacing w:line="23" w:lineRule="atLeast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</w:rPr>
              <w:t>陈</w:t>
            </w:r>
            <w:r>
              <w:rPr>
                <w:rFonts w:hint="eastAsia"/>
                <w:color w:val="000000" w:themeColor="text1"/>
                <w:lang w:eastAsia="zh-CN"/>
              </w:rPr>
              <w:t>女士</w:t>
            </w:r>
          </w:p>
        </w:tc>
      </w:tr>
      <w:tr w14:paraId="76F485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9A88D3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代理机构单位联系电话：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7B755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13599322278</w:t>
            </w:r>
          </w:p>
        </w:tc>
      </w:tr>
      <w:tr w14:paraId="41503C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36E4F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5、采购公告日期：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76382">
            <w:pPr>
              <w:pStyle w:val="8"/>
              <w:widowControl/>
              <w:spacing w:line="23" w:lineRule="atLeast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2025-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17</w:t>
            </w:r>
          </w:p>
        </w:tc>
      </w:tr>
      <w:tr w14:paraId="681B5B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7E7E47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6、采购结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</w:rPr>
              <w:t>果确定日期：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10E167">
            <w:pPr>
              <w:pStyle w:val="8"/>
              <w:widowControl/>
              <w:spacing w:line="23" w:lineRule="atLeast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2025-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09</w:t>
            </w:r>
          </w:p>
        </w:tc>
      </w:tr>
      <w:tr w14:paraId="783508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B152FE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7、资格性及符合性审查情况：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69F4B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家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单位资格性和符合性审查均合格</w:t>
            </w:r>
          </w:p>
        </w:tc>
      </w:tr>
      <w:tr w14:paraId="4B5536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9979" w:type="dxa"/>
            <w:gridSpan w:val="2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7B0ED6">
            <w:pPr>
              <w:pStyle w:val="8"/>
              <w:widowControl/>
              <w:numPr>
                <w:ilvl w:val="0"/>
                <w:numId w:val="1"/>
              </w:numPr>
              <w:spacing w:line="23" w:lineRule="atLeast"/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成交情况：</w:t>
            </w:r>
          </w:p>
        </w:tc>
      </w:tr>
      <w:tr w14:paraId="2C93B9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atLeast"/>
          <w:jc w:val="center"/>
        </w:trPr>
        <w:tc>
          <w:tcPr>
            <w:tcW w:w="9979" w:type="dxa"/>
            <w:gridSpan w:val="2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Style w:val="9"/>
              <w:tblpPr w:leftFromText="180" w:rightFromText="180" w:vertAnchor="text" w:horzAnchor="page" w:tblpX="40" w:tblpY="-3421"/>
              <w:tblOverlap w:val="never"/>
              <w:tblW w:w="4995" w:type="pct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2"/>
              <w:gridCol w:w="758"/>
              <w:gridCol w:w="2033"/>
              <w:gridCol w:w="4312"/>
              <w:gridCol w:w="2219"/>
            </w:tblGrid>
            <w:tr w14:paraId="0871A641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8" w:hRule="atLeast"/>
              </w:trPr>
              <w:tc>
                <w:tcPr>
                  <w:tcW w:w="289" w:type="pct"/>
                  <w:shd w:val="clear" w:color="auto" w:fill="FFFFFF"/>
                  <w:vAlign w:val="center"/>
                </w:tcPr>
                <w:p w14:paraId="1BDC0317">
                  <w:pPr>
                    <w:widowControl/>
                    <w:shd w:val="clear" w:color="auto" w:fill="FFFFFF"/>
                    <w:spacing w:line="240" w:lineRule="exact"/>
                    <w:jc w:val="center"/>
                    <w:rPr>
                      <w:rFonts w:ascii="Segoe UI" w:hAnsi="Segoe UI" w:eastAsia="宋体" w:cs="Segoe UI"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Segoe UI" w:hAnsi="Segoe UI" w:eastAsia="宋体" w:cs="Segoe UI"/>
                      <w:color w:val="000000" w:themeColor="text1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383" w:type="pct"/>
                  <w:shd w:val="clear" w:color="auto" w:fill="FFFFFF"/>
                  <w:vAlign w:val="center"/>
                </w:tcPr>
                <w:p w14:paraId="712E4C68">
                  <w:pPr>
                    <w:widowControl/>
                    <w:shd w:val="clear" w:color="auto" w:fill="FFFFFF"/>
                    <w:spacing w:line="240" w:lineRule="exact"/>
                    <w:jc w:val="center"/>
                    <w:rPr>
                      <w:rFonts w:ascii="Segoe UI" w:hAnsi="Segoe UI" w:eastAsia="宋体" w:cs="Segoe UI"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Segoe UI" w:hAnsi="Segoe UI" w:eastAsia="宋体" w:cs="Segoe UI"/>
                      <w:color w:val="000000" w:themeColor="text1"/>
                      <w:sz w:val="24"/>
                    </w:rPr>
                    <w:t>包号</w:t>
                  </w:r>
                </w:p>
              </w:tc>
              <w:tc>
                <w:tcPr>
                  <w:tcW w:w="1027" w:type="pct"/>
                  <w:shd w:val="clear" w:color="auto" w:fill="FFFFFF"/>
                  <w:vAlign w:val="center"/>
                </w:tcPr>
                <w:p w14:paraId="1B1B1A70">
                  <w:pPr>
                    <w:widowControl/>
                    <w:shd w:val="clear" w:color="auto" w:fill="FFFFFF"/>
                    <w:spacing w:line="240" w:lineRule="exact"/>
                    <w:jc w:val="center"/>
                    <w:rPr>
                      <w:rFonts w:ascii="Segoe UI" w:hAnsi="Segoe UI" w:eastAsia="宋体" w:cs="Segoe UI"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Segoe UI" w:hAnsi="Segoe UI" w:eastAsia="宋体" w:cs="Segoe UI"/>
                      <w:color w:val="000000" w:themeColor="text1"/>
                      <w:sz w:val="24"/>
                    </w:rPr>
                    <w:t>中标人名称</w:t>
                  </w:r>
                </w:p>
              </w:tc>
              <w:tc>
                <w:tcPr>
                  <w:tcW w:w="2178" w:type="pct"/>
                  <w:shd w:val="clear" w:color="auto" w:fill="FFFFFF"/>
                  <w:vAlign w:val="center"/>
                </w:tcPr>
                <w:p w14:paraId="6FB40FCF">
                  <w:pPr>
                    <w:widowControl/>
                    <w:shd w:val="clear" w:color="auto" w:fill="FFFFFF"/>
                    <w:spacing w:line="240" w:lineRule="exact"/>
                    <w:jc w:val="center"/>
                    <w:rPr>
                      <w:rFonts w:hint="eastAsia" w:ascii="Segoe UI" w:hAnsi="Segoe UI" w:eastAsia="宋体" w:cs="Segoe UI"/>
                      <w:color w:val="000000" w:themeColor="text1"/>
                      <w:sz w:val="24"/>
                      <w:lang w:val="en-US" w:eastAsia="zh-CN"/>
                    </w:rPr>
                  </w:pPr>
                  <w:r>
                    <w:rPr>
                      <w:rFonts w:hint="eastAsia" w:ascii="Segoe UI" w:hAnsi="Segoe UI" w:eastAsia="宋体" w:cs="Segoe UI"/>
                      <w:color w:val="000000" w:themeColor="text1"/>
                      <w:sz w:val="24"/>
                      <w:lang w:val="en-US" w:eastAsia="zh-CN"/>
                    </w:rPr>
                    <w:t>中标单价</w:t>
                  </w:r>
                </w:p>
              </w:tc>
              <w:tc>
                <w:tcPr>
                  <w:tcW w:w="1120" w:type="pct"/>
                  <w:shd w:val="clear" w:color="auto" w:fill="FFFFFF"/>
                  <w:vAlign w:val="center"/>
                </w:tcPr>
                <w:p w14:paraId="18823EA3">
                  <w:pPr>
                    <w:widowControl/>
                    <w:shd w:val="clear" w:color="auto" w:fill="FFFFFF"/>
                    <w:spacing w:line="240" w:lineRule="exact"/>
                    <w:jc w:val="center"/>
                    <w:rPr>
                      <w:rFonts w:hint="eastAsia" w:ascii="Segoe UI" w:hAnsi="Segoe UI" w:eastAsia="宋体" w:cs="Segoe UI"/>
                      <w:color w:val="000000" w:themeColor="text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</w:rPr>
                    <w:t>中标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  <w:lang w:eastAsia="zh-CN"/>
                    </w:rPr>
                    <w:t>价</w:t>
                  </w:r>
                </w:p>
              </w:tc>
            </w:tr>
            <w:tr w14:paraId="0B81C6D8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 w:hRule="atLeast"/>
              </w:trPr>
              <w:tc>
                <w:tcPr>
                  <w:tcW w:w="289" w:type="pct"/>
                  <w:shd w:val="clear" w:color="auto" w:fill="FFFFFF"/>
                  <w:vAlign w:val="center"/>
                </w:tcPr>
                <w:p w14:paraId="05DF6184">
                  <w:pPr>
                    <w:widowControl/>
                    <w:shd w:val="clear" w:color="auto" w:fill="FFFFFF"/>
                    <w:spacing w:line="240" w:lineRule="exact"/>
                    <w:jc w:val="center"/>
                    <w:rPr>
                      <w:rFonts w:ascii="Segoe UI" w:hAnsi="Segoe UI" w:eastAsia="Segoe UI" w:cs="Segoe UI"/>
                      <w:b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ascii="Segoe UI" w:hAnsi="Segoe UI" w:eastAsia="Segoe UI" w:cs="Segoe UI"/>
                      <w:b/>
                      <w:color w:val="000000" w:themeColor="text1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383" w:type="pct"/>
                  <w:shd w:val="clear" w:color="auto" w:fill="FFFFFF"/>
                  <w:vAlign w:val="center"/>
                </w:tcPr>
                <w:p w14:paraId="504B3CE2">
                  <w:pPr>
                    <w:widowControl/>
                    <w:spacing w:line="240" w:lineRule="exact"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kern w:val="0"/>
                      <w:sz w:val="24"/>
                    </w:rPr>
                    <w:t>包1</w:t>
                  </w:r>
                </w:p>
              </w:tc>
              <w:tc>
                <w:tcPr>
                  <w:tcW w:w="1027" w:type="pct"/>
                  <w:shd w:val="clear" w:color="auto" w:fill="FFFFFF"/>
                  <w:vAlign w:val="center"/>
                </w:tcPr>
                <w:p w14:paraId="6E7A3A9B"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000000" w:themeColor="text1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kern w:val="0"/>
                      <w:sz w:val="24"/>
                    </w:rPr>
                    <w:t>漳平市星汇贸易有限责任公司</w:t>
                  </w:r>
                </w:p>
              </w:tc>
              <w:tc>
                <w:tcPr>
                  <w:tcW w:w="2178" w:type="pct"/>
                  <w:shd w:val="clear" w:color="auto" w:fill="FFFFFF"/>
                  <w:vAlign w:val="center"/>
                </w:tcPr>
                <w:p w14:paraId="778367D5">
                  <w:pPr>
                    <w:widowControl/>
                    <w:numPr>
                      <w:ilvl w:val="0"/>
                      <w:numId w:val="2"/>
                    </w:numPr>
                    <w:shd w:val="clear" w:color="auto" w:fill="FFFFFF"/>
                    <w:spacing w:line="240" w:lineRule="auto"/>
                    <w:jc w:val="left"/>
                    <w:rPr>
                      <w:rFonts w:hint="eastAsia" w:ascii="宋体" w:hAnsi="宋体" w:eastAsia="宋体" w:cs="仿宋_GB2312"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 w:themeColor="text1"/>
                      <w:sz w:val="24"/>
                    </w:rPr>
                    <w:t>金龙鱼零反式脂肪食用植物调和油900毫升（非转基因）：18.60元/瓶</w:t>
                  </w:r>
                </w:p>
                <w:p w14:paraId="6B0D7B47">
                  <w:pPr>
                    <w:widowControl/>
                    <w:numPr>
                      <w:ilvl w:val="0"/>
                      <w:numId w:val="2"/>
                    </w:numPr>
                    <w:shd w:val="clear" w:color="auto" w:fill="FFFFFF"/>
                    <w:spacing w:line="240" w:lineRule="auto"/>
                    <w:ind w:left="0" w:leftChars="0" w:firstLine="0" w:firstLineChars="0"/>
                    <w:jc w:val="left"/>
                    <w:rPr>
                      <w:rFonts w:hint="eastAsia" w:ascii="宋体" w:hAnsi="宋体" w:eastAsia="宋体" w:cs="仿宋_GB2312"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 w:themeColor="text1"/>
                      <w:sz w:val="24"/>
                    </w:rPr>
                    <w:t xml:space="preserve">金龙鱼零反式脂肪食用植物调和油1800毫升（非转基因）：34.50元/瓶      </w:t>
                  </w:r>
                </w:p>
                <w:p w14:paraId="07DE75E8">
                  <w:pPr>
                    <w:widowControl/>
                    <w:numPr>
                      <w:numId w:val="0"/>
                    </w:numPr>
                    <w:shd w:val="clear" w:color="auto" w:fill="FFFFFF"/>
                    <w:spacing w:line="240" w:lineRule="auto"/>
                    <w:ind w:leftChars="0"/>
                    <w:jc w:val="left"/>
                    <w:rPr>
                      <w:rFonts w:ascii="宋体" w:hAnsi="宋体" w:eastAsia="宋体" w:cs="仿宋_GB2312"/>
                      <w:color w:val="000000" w:themeColor="text1"/>
                      <w:sz w:val="24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 w:themeColor="text1"/>
                      <w:sz w:val="24"/>
                    </w:rPr>
                    <w:t>3、金龙鱼零反式脂肪食用植物调和油5000毫升（非转基因）：75.40元/瓶</w:t>
                  </w:r>
                </w:p>
              </w:tc>
              <w:tc>
                <w:tcPr>
                  <w:tcW w:w="1120" w:type="pct"/>
                  <w:shd w:val="clear" w:color="auto" w:fill="FFFFFF"/>
                  <w:vAlign w:val="center"/>
                </w:tcPr>
                <w:p w14:paraId="58DF6275">
                  <w:pPr>
                    <w:widowControl/>
                    <w:shd w:val="clear" w:color="auto" w:fill="FFFFFF"/>
                    <w:spacing w:line="360" w:lineRule="auto"/>
                    <w:jc w:val="center"/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kern w:val="0"/>
                      <w:sz w:val="24"/>
                      <w:lang w:val="en-US" w:eastAsia="zh-CN"/>
                    </w:rPr>
                    <w:t>256600元</w:t>
                  </w:r>
                </w:p>
                <w:p w14:paraId="5C2C2788">
                  <w:pPr>
                    <w:widowControl/>
                    <w:shd w:val="clear" w:color="auto" w:fill="FFFFFF"/>
                    <w:spacing w:line="360" w:lineRule="auto"/>
                    <w:jc w:val="center"/>
                    <w:rPr>
                      <w:rFonts w:hint="eastAsia" w:ascii="宋体" w:hAnsi="宋体" w:eastAsia="宋体" w:cs="仿宋_GB2312"/>
                      <w:color w:val="000000" w:themeColor="text1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auto"/>
                      <w:kern w:val="0"/>
                      <w:sz w:val="24"/>
                      <w:lang w:val="en-US" w:eastAsia="zh-CN"/>
                    </w:rPr>
                    <w:t>（最终结算以采购人实际采购数量×中标单价）</w:t>
                  </w:r>
                </w:p>
              </w:tc>
            </w:tr>
          </w:tbl>
          <w:p w14:paraId="220650D8">
            <w:pPr>
              <w:pStyle w:val="2"/>
              <w:ind w:left="0" w:leftChars="0" w:firstLine="0" w:firstLineChars="0"/>
              <w:rPr>
                <w:rFonts w:ascii="Segoe UI" w:hAnsi="Segoe UI" w:eastAsia="Segoe UI" w:cs="Segoe UI"/>
                <w:color w:val="000000" w:themeColor="text1"/>
                <w:szCs w:val="21"/>
              </w:rPr>
            </w:pPr>
          </w:p>
        </w:tc>
      </w:tr>
      <w:tr w14:paraId="2AB919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9979" w:type="dxa"/>
            <w:gridSpan w:val="2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0C3EF">
            <w:pPr>
              <w:widowControl/>
              <w:spacing w:line="23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9、 收费标准：本项目代理服务费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4000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标人支付。招标代理服务费缴交账户名称（户名：福建标乔工程管理有限公司，开户行：中国建设银行股份有限公司漳平支行，账号：35050169620700001214）。</w:t>
            </w:r>
          </w:p>
        </w:tc>
      </w:tr>
      <w:tr w14:paraId="6BCAEC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9979" w:type="dxa"/>
            <w:gridSpan w:val="2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952343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10、评审小组成员名单</w:t>
            </w:r>
          </w:p>
        </w:tc>
      </w:tr>
      <w:tr w14:paraId="44DDE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579" w:type="dxa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B00B6">
            <w:pPr>
              <w:pStyle w:val="8"/>
              <w:widowControl/>
              <w:spacing w:line="23" w:lineRule="atLeast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    评审专家：</w:t>
            </w:r>
          </w:p>
        </w:tc>
        <w:tc>
          <w:tcPr>
            <w:tcW w:w="6400" w:type="dxa"/>
            <w:tcBorders>
              <w:top w:val="nil"/>
              <w:lef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617853">
            <w:pPr>
              <w:pStyle w:val="8"/>
              <w:widowControl/>
              <w:spacing w:line="23" w:lineRule="atLeast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陈晓艳、黄李培、林志金、黄志萍、</w:t>
            </w:r>
            <w:r>
              <w:rPr>
                <w:rFonts w:hint="eastAsia" w:ascii="宋体" w:hAnsi="宋体" w:eastAsia="宋体" w:cs="宋体"/>
                <w:color w:val="auto"/>
              </w:rPr>
              <w:t>陈钰</w:t>
            </w:r>
          </w:p>
        </w:tc>
      </w:tr>
      <w:tr w14:paraId="17FE00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979" w:type="dxa"/>
            <w:gridSpan w:val="2"/>
            <w:tcBorders>
              <w:top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9E3BA1">
            <w:pPr>
              <w:pStyle w:val="8"/>
              <w:widowControl/>
              <w:spacing w:line="23" w:lineRule="atLeas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11、公告期限为本公告之日起3个日历天。</w:t>
            </w:r>
          </w:p>
        </w:tc>
      </w:tr>
    </w:tbl>
    <w:p w14:paraId="24CCDD55">
      <w:pPr>
        <w:rPr>
          <w:color w:val="000000" w:themeColor="text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1594B"/>
    <w:multiLevelType w:val="singleLevel"/>
    <w:tmpl w:val="A8E1594B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79994EF3"/>
    <w:multiLevelType w:val="singleLevel"/>
    <w:tmpl w:val="79994E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g5YmFjODA3YzFiYzg4MzYzNTViMzNhMjc2ODkwMmYifQ=="/>
  </w:docVars>
  <w:rsids>
    <w:rsidRoot w:val="00C4235E"/>
    <w:rsid w:val="00305CE7"/>
    <w:rsid w:val="005A48C5"/>
    <w:rsid w:val="0090145D"/>
    <w:rsid w:val="00A95DAB"/>
    <w:rsid w:val="00BC353C"/>
    <w:rsid w:val="00C4235E"/>
    <w:rsid w:val="00C83417"/>
    <w:rsid w:val="00DF5B6D"/>
    <w:rsid w:val="00F3328F"/>
    <w:rsid w:val="01063D2A"/>
    <w:rsid w:val="01CB5C49"/>
    <w:rsid w:val="020320E2"/>
    <w:rsid w:val="02543BFA"/>
    <w:rsid w:val="037C2788"/>
    <w:rsid w:val="03F365D5"/>
    <w:rsid w:val="04047603"/>
    <w:rsid w:val="044C21F5"/>
    <w:rsid w:val="069009CC"/>
    <w:rsid w:val="07834387"/>
    <w:rsid w:val="09CB1D45"/>
    <w:rsid w:val="09EB63DF"/>
    <w:rsid w:val="0CD25C95"/>
    <w:rsid w:val="0E17300D"/>
    <w:rsid w:val="0F517A28"/>
    <w:rsid w:val="0F956692"/>
    <w:rsid w:val="0FE03621"/>
    <w:rsid w:val="104371B8"/>
    <w:rsid w:val="10524547"/>
    <w:rsid w:val="110B7055"/>
    <w:rsid w:val="11712AC6"/>
    <w:rsid w:val="12FE0CAD"/>
    <w:rsid w:val="13B81730"/>
    <w:rsid w:val="145236CF"/>
    <w:rsid w:val="15371F81"/>
    <w:rsid w:val="16835031"/>
    <w:rsid w:val="16D838A5"/>
    <w:rsid w:val="17675D46"/>
    <w:rsid w:val="17817EC8"/>
    <w:rsid w:val="179B48F8"/>
    <w:rsid w:val="17A736D0"/>
    <w:rsid w:val="18083C12"/>
    <w:rsid w:val="18AB643C"/>
    <w:rsid w:val="18CC35FF"/>
    <w:rsid w:val="19BC4FDF"/>
    <w:rsid w:val="1A4D7EB9"/>
    <w:rsid w:val="1B227D8F"/>
    <w:rsid w:val="1BC164CA"/>
    <w:rsid w:val="1C1249CD"/>
    <w:rsid w:val="1CD604FC"/>
    <w:rsid w:val="1D3F7112"/>
    <w:rsid w:val="1DDD660B"/>
    <w:rsid w:val="228D26CE"/>
    <w:rsid w:val="23F23AF3"/>
    <w:rsid w:val="26A40A34"/>
    <w:rsid w:val="26DD1910"/>
    <w:rsid w:val="27A354F5"/>
    <w:rsid w:val="27F62AA0"/>
    <w:rsid w:val="28F97B8B"/>
    <w:rsid w:val="29D92235"/>
    <w:rsid w:val="2A0B68D4"/>
    <w:rsid w:val="2ACB1DBE"/>
    <w:rsid w:val="2B6F2D07"/>
    <w:rsid w:val="2BD47AB0"/>
    <w:rsid w:val="2C544F2D"/>
    <w:rsid w:val="2D1D27E7"/>
    <w:rsid w:val="2DD168A8"/>
    <w:rsid w:val="2E9432FA"/>
    <w:rsid w:val="2EE23B79"/>
    <w:rsid w:val="2F962FB6"/>
    <w:rsid w:val="2F9F28BD"/>
    <w:rsid w:val="30E82DB7"/>
    <w:rsid w:val="30F46B83"/>
    <w:rsid w:val="333C62A5"/>
    <w:rsid w:val="353D13E0"/>
    <w:rsid w:val="367F38D8"/>
    <w:rsid w:val="38135C02"/>
    <w:rsid w:val="382F57EE"/>
    <w:rsid w:val="38851B5B"/>
    <w:rsid w:val="3A301370"/>
    <w:rsid w:val="3C575180"/>
    <w:rsid w:val="3CDB1DEE"/>
    <w:rsid w:val="3DD1767D"/>
    <w:rsid w:val="3FF37BBC"/>
    <w:rsid w:val="419F099E"/>
    <w:rsid w:val="45EF2F7D"/>
    <w:rsid w:val="47C131D3"/>
    <w:rsid w:val="480326F2"/>
    <w:rsid w:val="48132E39"/>
    <w:rsid w:val="48E234FC"/>
    <w:rsid w:val="49816239"/>
    <w:rsid w:val="4AC71096"/>
    <w:rsid w:val="4B743E52"/>
    <w:rsid w:val="4BB027CC"/>
    <w:rsid w:val="4C6227F8"/>
    <w:rsid w:val="4C787301"/>
    <w:rsid w:val="4D232C5A"/>
    <w:rsid w:val="4DE07AFA"/>
    <w:rsid w:val="4DE841E6"/>
    <w:rsid w:val="4E6A1F69"/>
    <w:rsid w:val="4E806C02"/>
    <w:rsid w:val="50ED5E0B"/>
    <w:rsid w:val="512C664F"/>
    <w:rsid w:val="51AF37A8"/>
    <w:rsid w:val="5365189A"/>
    <w:rsid w:val="539C3793"/>
    <w:rsid w:val="55272DAE"/>
    <w:rsid w:val="558C4BB0"/>
    <w:rsid w:val="55C22A82"/>
    <w:rsid w:val="560E37B8"/>
    <w:rsid w:val="56C54ED0"/>
    <w:rsid w:val="56EA4207"/>
    <w:rsid w:val="57390153"/>
    <w:rsid w:val="581C5AFC"/>
    <w:rsid w:val="594D35D7"/>
    <w:rsid w:val="594D50E4"/>
    <w:rsid w:val="5A23657B"/>
    <w:rsid w:val="5B2759D5"/>
    <w:rsid w:val="5BA534D4"/>
    <w:rsid w:val="5BEE1A0C"/>
    <w:rsid w:val="5BF55A79"/>
    <w:rsid w:val="5CD75BBD"/>
    <w:rsid w:val="5DBE353E"/>
    <w:rsid w:val="5ED60935"/>
    <w:rsid w:val="5F854D94"/>
    <w:rsid w:val="5F912D83"/>
    <w:rsid w:val="61B873F5"/>
    <w:rsid w:val="6282453E"/>
    <w:rsid w:val="63293A3C"/>
    <w:rsid w:val="635822A8"/>
    <w:rsid w:val="64440F9A"/>
    <w:rsid w:val="64E2297B"/>
    <w:rsid w:val="65006486"/>
    <w:rsid w:val="65C36349"/>
    <w:rsid w:val="67FA34EB"/>
    <w:rsid w:val="68345E8F"/>
    <w:rsid w:val="685D53F7"/>
    <w:rsid w:val="685E038B"/>
    <w:rsid w:val="68952D5E"/>
    <w:rsid w:val="6B717B76"/>
    <w:rsid w:val="6DCA06FE"/>
    <w:rsid w:val="6F7F05F7"/>
    <w:rsid w:val="7006314C"/>
    <w:rsid w:val="70A3273A"/>
    <w:rsid w:val="73991DE0"/>
    <w:rsid w:val="74E12754"/>
    <w:rsid w:val="74E52A9B"/>
    <w:rsid w:val="74FE2CE4"/>
    <w:rsid w:val="76A1505A"/>
    <w:rsid w:val="776643DC"/>
    <w:rsid w:val="781909BB"/>
    <w:rsid w:val="79A365B6"/>
    <w:rsid w:val="7A131337"/>
    <w:rsid w:val="7B9B4835"/>
    <w:rsid w:val="7E741404"/>
    <w:rsid w:val="7F48180D"/>
    <w:rsid w:val="7FCE1B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line="17" w:lineRule="atLeast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</w:rPr>
  </w:style>
  <w:style w:type="paragraph" w:styleId="6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666666"/>
      <w:u w:val="none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7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20">
    <w:name w:val="label8"/>
    <w:basedOn w:val="10"/>
    <w:qFormat/>
    <w:uiPriority w:val="0"/>
    <w:rPr>
      <w:color w:val="1CC09F"/>
      <w:shd w:val="clear" w:color="auto" w:fill="FFFFFF"/>
    </w:rPr>
  </w:style>
  <w:style w:type="character" w:customStyle="1" w:styleId="21">
    <w:name w:val="label9"/>
    <w:basedOn w:val="10"/>
    <w:qFormat/>
    <w:uiPriority w:val="0"/>
    <w:rPr>
      <w:color w:val="1AB394"/>
      <w:shd w:val="clear" w:color="auto" w:fill="FFFFFF"/>
    </w:rPr>
  </w:style>
  <w:style w:type="character" w:customStyle="1" w:styleId="22">
    <w:name w:val="label10"/>
    <w:basedOn w:val="10"/>
    <w:qFormat/>
    <w:uiPriority w:val="0"/>
  </w:style>
  <w:style w:type="character" w:customStyle="1" w:styleId="23">
    <w:name w:val="label11"/>
    <w:basedOn w:val="10"/>
    <w:qFormat/>
    <w:uiPriority w:val="0"/>
  </w:style>
  <w:style w:type="character" w:customStyle="1" w:styleId="24">
    <w:name w:val="navy"/>
    <w:basedOn w:val="10"/>
    <w:qFormat/>
    <w:uiPriority w:val="0"/>
    <w:rPr>
      <w:color w:val="1AB394"/>
    </w:rPr>
  </w:style>
  <w:style w:type="character" w:customStyle="1" w:styleId="25">
    <w:name w:val="editable-area"/>
    <w:basedOn w:val="10"/>
    <w:qFormat/>
    <w:uiPriority w:val="0"/>
  </w:style>
  <w:style w:type="character" w:customStyle="1" w:styleId="26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475</Words>
  <Characters>565</Characters>
  <Lines>5</Lines>
  <Paragraphs>1</Paragraphs>
  <TotalTime>0</TotalTime>
  <ScaleCrop>false</ScaleCrop>
  <LinksUpToDate>false</LinksUpToDate>
  <CharactersWithSpaces>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刘彩珠</cp:lastModifiedBy>
  <cp:lastPrinted>2024-10-21T01:15:00Z</cp:lastPrinted>
  <dcterms:modified xsi:type="dcterms:W3CDTF">2025-12-08T02:42:03Z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8F8D0790C19846C0BAF74ACC7E9F724A</vt:lpwstr>
  </property>
  <property fmtid="{D5CDD505-2E9C-101B-9397-08002B2CF9AE}" pid="4" name="commondata">
    <vt:lpwstr>eyJoZGlkIjoiYzg5YmFjODA3YzFiYzg4MzYzNTViMzNhMjc2ODkwMmYifQ==</vt:lpwstr>
  </property>
  <property fmtid="{D5CDD505-2E9C-101B-9397-08002B2CF9AE}" pid="5" name="KSOTemplateDocerSaveRecord">
    <vt:lpwstr>eyJoZGlkIjoiNTg4ZjE4ODIwYTlhMGVmZDcwZmVmOWM3MzFmN2E1NjEiLCJ1c2VySWQiOiIxMjExODMxODA4In0=</vt:lpwstr>
  </property>
</Properties>
</file>