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lang w:val="en-US" w:eastAsia="zh-CN"/>
        </w:rPr>
        <w:t>光泽农信联社</w:t>
      </w:r>
      <w:r>
        <w:rPr>
          <w:rFonts w:hint="eastAsia"/>
          <w:sz w:val="32"/>
          <w:szCs w:val="32"/>
        </w:rPr>
        <w:t>委托押运服务项目</w:t>
      </w:r>
    </w:p>
    <w:p>
      <w:pPr>
        <w:jc w:val="center"/>
        <w:rPr>
          <w:rFonts w:hint="eastAsia"/>
          <w:sz w:val="32"/>
          <w:szCs w:val="32"/>
        </w:rPr>
      </w:pPr>
      <w:r>
        <w:rPr>
          <w:rFonts w:hint="eastAsia"/>
          <w:sz w:val="32"/>
          <w:szCs w:val="32"/>
        </w:rPr>
        <w:t>单一来源采购事前公示</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根据《光泽县农村信用合作联社采购管理办法（2025 年修订）》相关规定，现将委托押运服务项目采用单一来源采购方式进行事前公示，公示期5 个工作日。</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宋体" w:hAnsi="宋体" w:eastAsia="宋体" w:cs="宋体"/>
          <w:color w:val="000000"/>
          <w:kern w:val="0"/>
          <w:sz w:val="22"/>
        </w:rPr>
        <w:t>委托押运服务</w:t>
      </w:r>
      <w:r>
        <w:rPr>
          <w:rFonts w:hint="eastAsia" w:asciiTheme="minorEastAsia" w:hAnsiTheme="minorEastAsia" w:eastAsiaTheme="minorEastAsia" w:cstheme="minorEastAsia"/>
          <w:sz w:val="24"/>
          <w:szCs w:val="24"/>
        </w:rPr>
        <w:t>项目</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采购单位：光泽县农村信用合作联社</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w:t>
      </w:r>
      <w:r>
        <w:rPr>
          <w:rFonts w:hint="eastAsia" w:ascii="宋体" w:hAnsi="宋体" w:eastAsia="宋体" w:cs="宋体"/>
          <w:color w:val="000000"/>
          <w:kern w:val="0"/>
          <w:sz w:val="22"/>
        </w:rPr>
        <w:t>委托押运服务</w:t>
      </w:r>
      <w:r>
        <w:rPr>
          <w:rFonts w:hint="eastAsia" w:asciiTheme="minorEastAsia" w:hAnsiTheme="minorEastAsia" w:eastAsiaTheme="minorEastAsia" w:cstheme="minorEastAsia"/>
          <w:sz w:val="24"/>
          <w:szCs w:val="24"/>
        </w:rPr>
        <w:t>预算金额：</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基础押运费：</w:t>
      </w:r>
      <w:r>
        <w:rPr>
          <w:rFonts w:hint="eastAsia" w:asciiTheme="minorEastAsia" w:hAnsiTheme="minorEastAsia" w:eastAsiaTheme="minorEastAsia" w:cstheme="minorEastAsia"/>
          <w:sz w:val="21"/>
          <w:szCs w:val="21"/>
          <w:lang w:val="en-US" w:eastAsia="zh-CN"/>
        </w:rPr>
        <w:t>826875</w:t>
      </w:r>
      <w:r>
        <w:rPr>
          <w:rFonts w:hint="eastAsia" w:asciiTheme="minorEastAsia" w:hAnsiTheme="minorEastAsia" w:cstheme="minorEastAsia"/>
          <w:sz w:val="21"/>
          <w:szCs w:val="21"/>
          <w:lang w:val="en-US" w:eastAsia="zh-CN"/>
        </w:rPr>
        <w:t>元</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 xml:space="preserve">； </w:t>
      </w:r>
      <w:r>
        <w:rPr>
          <w:rFonts w:hint="eastAsia" w:ascii="宋体" w:hAnsi="宋体" w:eastAsia="宋体" w:cs="宋体"/>
          <w:color w:val="000000"/>
          <w:kern w:val="0"/>
          <w:sz w:val="21"/>
          <w:szCs w:val="24"/>
          <w:lang w:val="en-US" w:eastAsia="zh-CN" w:bidi="ar-SA"/>
        </w:rPr>
        <w:t>超公里数押运费按5元/公里</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预估约53800</w:t>
      </w:r>
      <w:r>
        <w:rPr>
          <w:rFonts w:hint="eastAsia" w:asciiTheme="minorEastAsia" w:hAnsiTheme="minorEastAsia" w:eastAsiaTheme="minorEastAsia" w:cstheme="minorEastAsia"/>
          <w:sz w:val="21"/>
          <w:szCs w:val="21"/>
        </w:rPr>
        <w:t>元/年</w:t>
      </w:r>
      <w:r>
        <w:rPr>
          <w:rFonts w:hint="eastAsia" w:asciiTheme="minorEastAsia" w:hAnsiTheme="minorEastAsia" w:cstheme="minorEastAsia"/>
          <w:sz w:val="21"/>
          <w:szCs w:val="21"/>
          <w:lang w:eastAsia="zh-CN"/>
        </w:rPr>
        <w:t>（以实际</w:t>
      </w:r>
      <w:r>
        <w:rPr>
          <w:rFonts w:hint="eastAsia" w:ascii="宋体" w:hAnsi="宋体" w:eastAsia="宋体" w:cs="宋体"/>
          <w:color w:val="000000"/>
          <w:kern w:val="0"/>
          <w:sz w:val="21"/>
          <w:szCs w:val="24"/>
          <w:lang w:val="en-US" w:eastAsia="zh-CN" w:bidi="ar-SA"/>
        </w:rPr>
        <w:t>超公里数</w:t>
      </w:r>
      <w:r>
        <w:rPr>
          <w:rFonts w:hint="eastAsia" w:asciiTheme="minorEastAsia" w:hAnsiTheme="minorEastAsia" w:cstheme="minorEastAsia"/>
          <w:sz w:val="21"/>
          <w:szCs w:val="21"/>
          <w:lang w:eastAsia="zh-CN"/>
        </w:rPr>
        <w:t>结算。）</w:t>
      </w:r>
      <w:r>
        <w:rPr>
          <w:rFonts w:hint="eastAsia" w:asciiTheme="minorEastAsia" w:hAnsiTheme="minorEastAsia" w:cstheme="minorEastAsia"/>
          <w:sz w:val="21"/>
          <w:szCs w:val="21"/>
          <w:lang w:val="en-US" w:eastAsia="zh-CN"/>
        </w:rPr>
        <w:t>；长途押运</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预估约37800</w:t>
      </w:r>
      <w:r>
        <w:rPr>
          <w:rFonts w:hint="eastAsia" w:asciiTheme="minorEastAsia" w:hAnsiTheme="minorEastAsia" w:eastAsiaTheme="minorEastAsia" w:cstheme="minorEastAsia"/>
          <w:sz w:val="21"/>
          <w:szCs w:val="21"/>
        </w:rPr>
        <w:t>元/年</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光泽</w:t>
      </w:r>
      <w:r>
        <w:rPr>
          <w:rFonts w:hint="eastAsia" w:asciiTheme="minorEastAsia" w:hAnsiTheme="minorEastAsia" w:cstheme="minorEastAsia"/>
          <w:sz w:val="21"/>
          <w:szCs w:val="21"/>
          <w:lang w:eastAsia="zh-CN"/>
        </w:rPr>
        <w:t>—武夷山、</w:t>
      </w:r>
      <w:r>
        <w:rPr>
          <w:rFonts w:hint="eastAsia" w:asciiTheme="minorEastAsia" w:hAnsiTheme="minorEastAsia" w:cstheme="minorEastAsia"/>
          <w:sz w:val="21"/>
          <w:szCs w:val="21"/>
          <w:lang w:val="en-US" w:eastAsia="zh-CN"/>
        </w:rPr>
        <w:t>光泽</w:t>
      </w:r>
      <w:r>
        <w:rPr>
          <w:rFonts w:hint="eastAsia" w:asciiTheme="minorEastAsia" w:hAnsiTheme="minorEastAsia" w:cstheme="minorEastAsia"/>
          <w:sz w:val="21"/>
          <w:szCs w:val="21"/>
          <w:lang w:eastAsia="zh-CN"/>
        </w:rPr>
        <w:t>—建阳，每趟长途押运往返按</w:t>
      </w:r>
      <w:r>
        <w:rPr>
          <w:rFonts w:hint="eastAsia" w:asciiTheme="minorEastAsia" w:hAnsiTheme="minorEastAsia" w:cstheme="minorEastAsia"/>
          <w:sz w:val="21"/>
          <w:szCs w:val="21"/>
          <w:lang w:val="en-US" w:eastAsia="zh-CN"/>
        </w:rPr>
        <w:t>贰</w:t>
      </w:r>
      <w:r>
        <w:rPr>
          <w:rFonts w:hint="eastAsia" w:asciiTheme="minorEastAsia" w:hAnsiTheme="minorEastAsia" w:cstheme="minorEastAsia"/>
          <w:sz w:val="21"/>
          <w:szCs w:val="21"/>
          <w:lang w:eastAsia="zh-CN"/>
        </w:rPr>
        <w:t>仟</w:t>
      </w:r>
      <w:r>
        <w:rPr>
          <w:rFonts w:hint="eastAsia" w:asciiTheme="minorEastAsia" w:hAnsiTheme="minorEastAsia" w:cstheme="minorEastAsia"/>
          <w:sz w:val="21"/>
          <w:szCs w:val="21"/>
          <w:lang w:val="en-US" w:eastAsia="zh-CN"/>
        </w:rPr>
        <w:t>壹</w:t>
      </w:r>
      <w:r>
        <w:rPr>
          <w:rFonts w:hint="eastAsia" w:asciiTheme="minorEastAsia" w:hAnsiTheme="minorEastAsia" w:cstheme="minorEastAsia"/>
          <w:sz w:val="21"/>
          <w:szCs w:val="21"/>
          <w:lang w:eastAsia="zh-CN"/>
        </w:rPr>
        <w:t>佰元(小写</w:t>
      </w:r>
      <w:r>
        <w:rPr>
          <w:rFonts w:hint="eastAsia" w:asciiTheme="minorEastAsia" w:hAnsiTheme="minorEastAsia" w:cstheme="minorEastAsia"/>
          <w:sz w:val="21"/>
          <w:szCs w:val="21"/>
          <w:lang w:val="en-US" w:eastAsia="zh-CN"/>
        </w:rPr>
        <w:t>2100</w:t>
      </w:r>
      <w:r>
        <w:rPr>
          <w:rFonts w:hint="eastAsia" w:asciiTheme="minorEastAsia" w:hAnsiTheme="minorEastAsia" w:cstheme="minorEastAsia"/>
          <w:sz w:val="21"/>
          <w:szCs w:val="21"/>
          <w:lang w:eastAsia="zh-CN"/>
        </w:rPr>
        <w:t>元)收费；</w:t>
      </w:r>
      <w:r>
        <w:rPr>
          <w:rFonts w:hint="eastAsia" w:asciiTheme="minorEastAsia" w:hAnsiTheme="minorEastAsia" w:cstheme="minorEastAsia"/>
          <w:sz w:val="21"/>
          <w:szCs w:val="21"/>
          <w:lang w:val="en-US" w:eastAsia="zh-CN"/>
        </w:rPr>
        <w:t>光泽</w:t>
      </w:r>
      <w:r>
        <w:rPr>
          <w:rFonts w:hint="eastAsia" w:asciiTheme="minorEastAsia" w:hAnsiTheme="minorEastAsia" w:cstheme="minorEastAsia"/>
          <w:sz w:val="21"/>
          <w:szCs w:val="21"/>
          <w:lang w:eastAsia="zh-CN"/>
        </w:rPr>
        <w:t>—延平，每趟长途押运往返按贰仟</w:t>
      </w:r>
      <w:r>
        <w:rPr>
          <w:rFonts w:hint="eastAsia" w:asciiTheme="minorEastAsia" w:hAnsiTheme="minorEastAsia" w:cstheme="minorEastAsia"/>
          <w:sz w:val="21"/>
          <w:szCs w:val="21"/>
          <w:lang w:val="en-US" w:eastAsia="zh-CN"/>
        </w:rPr>
        <w:t>叁</w:t>
      </w:r>
      <w:r>
        <w:rPr>
          <w:rFonts w:hint="eastAsia" w:asciiTheme="minorEastAsia" w:hAnsiTheme="minorEastAsia" w:cstheme="minorEastAsia"/>
          <w:sz w:val="21"/>
          <w:szCs w:val="21"/>
          <w:lang w:eastAsia="zh-CN"/>
        </w:rPr>
        <w:t>佰元（小写2</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00元）</w:t>
      </w:r>
      <w:r>
        <w:rPr>
          <w:rFonts w:hint="eastAsia" w:asciiTheme="minorEastAsia" w:hAnsiTheme="minorEastAsia" w:cstheme="minorEastAsia"/>
          <w:sz w:val="21"/>
          <w:szCs w:val="21"/>
          <w:lang w:val="en-US" w:eastAsia="zh-CN"/>
        </w:rPr>
        <w:t>收费；光泽—福州，每趟长途押运往返按伍仟元（小写5000元）收费，</w:t>
      </w:r>
      <w:r>
        <w:rPr>
          <w:rFonts w:hint="eastAsia" w:asciiTheme="minorEastAsia" w:hAnsiTheme="minorEastAsia" w:cstheme="minorEastAsia"/>
          <w:sz w:val="21"/>
          <w:szCs w:val="21"/>
          <w:lang w:eastAsia="zh-CN"/>
        </w:rPr>
        <w:t>以实际发生趟数结算。）。</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年总预算：</w:t>
      </w:r>
      <w:r>
        <w:rPr>
          <w:rFonts w:hint="eastAsia" w:asciiTheme="minorEastAsia" w:hAnsiTheme="minorEastAsia" w:cstheme="minorEastAsia"/>
          <w:sz w:val="21"/>
          <w:szCs w:val="21"/>
          <w:lang w:val="en-US" w:eastAsia="zh-CN"/>
        </w:rPr>
        <w:t>预估</w:t>
      </w:r>
      <w:bookmarkStart w:id="0" w:name="_GoBack"/>
      <w:bookmarkEnd w:id="0"/>
      <w:r>
        <w:rPr>
          <w:rFonts w:hint="eastAsia" w:asciiTheme="minorEastAsia" w:hAnsiTheme="minorEastAsia" w:eastAsiaTheme="minorEastAsia" w:cstheme="minorEastAsia"/>
          <w:sz w:val="24"/>
          <w:szCs w:val="24"/>
        </w:rPr>
        <w:t xml:space="preserve">约 </w:t>
      </w:r>
      <w:r>
        <w:rPr>
          <w:rFonts w:hint="eastAsia" w:ascii="宋体" w:hAnsi="宋体" w:eastAsia="宋体" w:cs="宋体"/>
          <w:color w:val="000000"/>
          <w:kern w:val="0"/>
          <w:sz w:val="21"/>
          <w:szCs w:val="24"/>
          <w:lang w:val="en-US" w:eastAsia="zh-CN" w:bidi="ar-SA"/>
        </w:rPr>
        <w:t>275.54</w:t>
      </w:r>
      <w:r>
        <w:rPr>
          <w:rFonts w:hint="eastAsia" w:asciiTheme="minorEastAsia" w:hAnsiTheme="minorEastAsia" w:eastAsiaTheme="minorEastAsia" w:cstheme="minorEastAsia"/>
          <w:sz w:val="24"/>
          <w:szCs w:val="24"/>
        </w:rPr>
        <w:t>万元</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服务期限：3 年</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采购方式：单一来源采购</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二、拟定供应商</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福建省国资保安守押有限公司南平押运分公司</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三、采用单一来源采购的理由</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省联社安全保卫管理要求，为加强我社押运安全，我社自2019年起改由保安社会化押运，原有合同到期需重新签定押运合同，社会化押运公司福建省国资保安守押有限公司南平押运分公司在我区属独家经营，我联社与福建省国资保安守押有限公司南平押运分公司开展多轮洽谈磋商并确定合作价格。</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四、公示期限</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个工作日（自公示发布次日起计算）</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五、异议反馈</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公示期内，如有异议，请以书面形式实名向我</w:t>
      </w:r>
      <w:r>
        <w:rPr>
          <w:rFonts w:hint="eastAsia" w:asciiTheme="minorEastAsia" w:hAnsiTheme="minorEastAsia" w:cstheme="minorEastAsia"/>
          <w:sz w:val="24"/>
          <w:szCs w:val="24"/>
          <w:lang w:val="en-US" w:eastAsia="zh-CN"/>
        </w:rPr>
        <w:t>社</w:t>
      </w:r>
      <w:r>
        <w:rPr>
          <w:rFonts w:hint="eastAsia" w:asciiTheme="minorEastAsia" w:hAnsiTheme="minorEastAsia" w:eastAsiaTheme="minorEastAsia" w:cstheme="minorEastAsia"/>
          <w:sz w:val="24"/>
          <w:szCs w:val="24"/>
        </w:rPr>
        <w:t>反馈。</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联系部门：</w:t>
      </w:r>
      <w:r>
        <w:rPr>
          <w:rFonts w:hint="eastAsia" w:asciiTheme="minorEastAsia" w:hAnsiTheme="minorEastAsia" w:cstheme="minorEastAsia"/>
          <w:sz w:val="24"/>
          <w:szCs w:val="24"/>
          <w:lang w:val="en-US" w:eastAsia="zh-CN"/>
        </w:rPr>
        <w:t>安全保卫</w:t>
      </w:r>
      <w:r>
        <w:rPr>
          <w:rFonts w:hint="eastAsia" w:asciiTheme="minorEastAsia" w:hAnsiTheme="minorEastAsia" w:eastAsiaTheme="minorEastAsia" w:cstheme="minorEastAsia"/>
          <w:sz w:val="24"/>
          <w:szCs w:val="24"/>
        </w:rPr>
        <w:t>部</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0599</w:t>
      </w:r>
      <w:r>
        <w:rPr>
          <w:rFonts w:hint="eastAsia" w:asciiTheme="minorEastAsia" w:hAnsiTheme="minorEastAsia" w:cstheme="minorEastAsia"/>
          <w:sz w:val="24"/>
          <w:szCs w:val="24"/>
          <w:lang w:val="en-US" w:eastAsia="zh-CN"/>
        </w:rPr>
        <w:t>-7929939</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地址：光泽县农村信用合作联社</w:t>
      </w:r>
    </w:p>
    <w:p>
      <w:pPr>
        <w:rPr>
          <w:rFonts w:hint="eastAsia"/>
        </w:rPr>
      </w:pPr>
    </w:p>
    <w:p>
      <w:pPr>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光泽县农村信用合作联社</w:t>
      </w:r>
    </w:p>
    <w:p>
      <w:pPr>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 年</w:t>
      </w:r>
      <w:r>
        <w:rPr>
          <w:rFonts w:hint="eastAsia" w:asciiTheme="minorEastAsia" w:hAnsiTheme="minorEastAsia" w:cstheme="minorEastAsia"/>
          <w:sz w:val="24"/>
          <w:szCs w:val="24"/>
          <w:lang w:val="en-US" w:eastAsia="zh-CN"/>
        </w:rPr>
        <w:t xml:space="preserve"> 5</w:t>
      </w:r>
      <w:r>
        <w:rPr>
          <w:rFonts w:hint="eastAsia" w:asciiTheme="minorEastAsia" w:hAnsiTheme="minorEastAsia" w:eastAsiaTheme="minorEastAsia" w:cstheme="minorEastAsia"/>
          <w:sz w:val="24"/>
          <w:szCs w:val="24"/>
        </w:rPr>
        <w:t xml:space="preserve"> 月</w:t>
      </w:r>
      <w:r>
        <w:rPr>
          <w:rFonts w:hint="eastAsia" w:asciiTheme="minorEastAsia" w:hAnsiTheme="minorEastAsia" w:cstheme="minorEastAsia"/>
          <w:sz w:val="24"/>
          <w:szCs w:val="24"/>
          <w:lang w:val="en-US" w:eastAsia="zh-CN"/>
        </w:rPr>
        <w:t xml:space="preserve"> 9</w:t>
      </w:r>
      <w:r>
        <w:rPr>
          <w:rFonts w:hint="eastAsia" w:asciiTheme="minorEastAsia" w:hAnsiTheme="minorEastAsia" w:eastAsiaTheme="minorEastAsia" w:cstheme="minorEastAsia"/>
          <w:sz w:val="24"/>
          <w:szCs w:val="24"/>
        </w:rPr>
        <w:t xml:space="preserve"> 日</w:t>
      </w:r>
    </w:p>
    <w:sectPr>
      <w:pgSz w:w="11906" w:h="16838"/>
      <w:pgMar w:top="1043" w:right="1689" w:bottom="115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07AB6"/>
    <w:rsid w:val="0A2D4605"/>
    <w:rsid w:val="12F6698B"/>
    <w:rsid w:val="14B0279C"/>
    <w:rsid w:val="1DB664F9"/>
    <w:rsid w:val="1FC649E7"/>
    <w:rsid w:val="3A5D4951"/>
    <w:rsid w:val="3FFA1020"/>
    <w:rsid w:val="425711B3"/>
    <w:rsid w:val="46DD7055"/>
    <w:rsid w:val="6CA4095E"/>
    <w:rsid w:val="6E8D54CF"/>
    <w:rsid w:val="7AA3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659</Words>
  <Characters>689</Characters>
  <Lines>0</Lines>
  <Paragraphs>0</Paragraphs>
  <TotalTime>0</TotalTime>
  <ScaleCrop>false</ScaleCrop>
  <LinksUpToDate>false</LinksUpToDate>
  <CharactersWithSpaces>709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cp:lastModifiedBy>
  <cp:lastPrinted>2026-05-09T03:26:26Z</cp:lastPrinted>
  <dcterms:modified xsi:type="dcterms:W3CDTF">2026-05-09T03:46:12Z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KSOTemplateDocerSaveRecord">
    <vt:lpwstr>eyJoZGlkIjoiNDkyNjIyNDZhMjc3ZmEzYjg1MzU5OWMxMzhjYTA1ODIiLCJ1c2VySWQiOiIxNTgxODc5NTAyIn0=</vt:lpwstr>
  </property>
  <property fmtid="{D5CDD505-2E9C-101B-9397-08002B2CF9AE}" pid="4" name="ICV">
    <vt:lpwstr>447B1612D0694E40A97E7FB60D178E92_12</vt:lpwstr>
  </property>
</Properties>
</file>