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FEE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1" w:lineRule="atLeast"/>
        <w:ind w:left="0" w:right="0"/>
        <w:jc w:val="center"/>
        <w:rPr>
          <w:rFonts w:hint="eastAsia" w:ascii="方正小标宋简体" w:hAnsi="方正小标宋简体" w:eastAsia="方正小标宋简体" w:cs="方正小标宋简体"/>
          <w:i w:val="0"/>
          <w:iCs w:val="0"/>
          <w:caps w:val="0"/>
          <w:spacing w:val="8"/>
          <w:sz w:val="44"/>
          <w:szCs w:val="44"/>
          <w:bdr w:val="none" w:color="auto" w:sz="0" w:space="0"/>
        </w:rPr>
      </w:pPr>
      <w:bookmarkStart w:id="0" w:name="_GoBack"/>
      <w:r>
        <w:rPr>
          <w:rFonts w:hint="eastAsia" w:ascii="方正小标宋简体" w:hAnsi="方正小标宋简体" w:eastAsia="方正小标宋简体" w:cs="方正小标宋简体"/>
          <w:i w:val="0"/>
          <w:iCs w:val="0"/>
          <w:caps w:val="0"/>
          <w:spacing w:val="8"/>
          <w:sz w:val="44"/>
          <w:szCs w:val="44"/>
          <w:bdr w:val="none" w:color="auto" w:sz="0" w:space="0"/>
        </w:rPr>
        <w:t>福建省农信联社党委召开扩大会议传达</w:t>
      </w:r>
    </w:p>
    <w:p w14:paraId="79A5A5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1" w:lineRule="atLeast"/>
        <w:ind w:left="0" w:right="0"/>
        <w:jc w:val="center"/>
        <w:rPr>
          <w:rFonts w:hint="eastAsia" w:ascii="方正小标宋简体" w:hAnsi="方正小标宋简体" w:eastAsia="方正小标宋简体" w:cs="方正小标宋简体"/>
          <w:i w:val="0"/>
          <w:iCs w:val="0"/>
          <w:caps w:val="0"/>
          <w:spacing w:val="8"/>
          <w:sz w:val="44"/>
          <w:szCs w:val="44"/>
        </w:rPr>
      </w:pPr>
      <w:r>
        <w:rPr>
          <w:rFonts w:hint="eastAsia" w:ascii="方正小标宋简体" w:hAnsi="方正小标宋简体" w:eastAsia="方正小标宋简体" w:cs="方正小标宋简体"/>
          <w:i w:val="0"/>
          <w:iCs w:val="0"/>
          <w:caps w:val="0"/>
          <w:spacing w:val="8"/>
          <w:sz w:val="44"/>
          <w:szCs w:val="44"/>
          <w:bdr w:val="none" w:color="auto" w:sz="0" w:space="0"/>
        </w:rPr>
        <w:t>学习党的二十届三中全会精神</w:t>
      </w:r>
    </w:p>
    <w:bookmarkEnd w:id="0"/>
    <w:p w14:paraId="4340E1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10F6EF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33"/>
        <w:jc w:val="both"/>
      </w:pPr>
      <w:r>
        <w:rPr>
          <w:rFonts w:hint="eastAsia" w:ascii="Microsoft YaHei UI" w:hAnsi="Microsoft YaHei UI" w:eastAsia="Microsoft YaHei UI" w:cs="Microsoft YaHei UI"/>
          <w:i w:val="0"/>
          <w:iCs w:val="0"/>
          <w:caps w:val="0"/>
          <w:spacing w:val="8"/>
          <w:sz w:val="24"/>
          <w:szCs w:val="24"/>
          <w:bdr w:val="none" w:color="auto" w:sz="0" w:space="0"/>
        </w:rPr>
        <w:t>7月19日，福建省农信联社召开党委（扩大）会议，传达学习中国共产党第二十届中央委员会第三次全体会议精神，部署贯彻落实举措。省农信联社党委书记、理事长李卫民主持会议 并讲话，省农信联社党委班子成员参加会议，各部门主要负责人列席会议。</w:t>
      </w:r>
    </w:p>
    <w:p w14:paraId="76EC72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13967D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12" w:firstLineChars="200"/>
        <w:jc w:val="both"/>
      </w:pPr>
      <w:r>
        <w:rPr>
          <w:rStyle w:val="6"/>
          <w:rFonts w:hint="eastAsia" w:ascii="Microsoft YaHei UI" w:hAnsi="Microsoft YaHei UI" w:eastAsia="Microsoft YaHei UI" w:cs="Microsoft YaHei UI"/>
          <w:b/>
          <w:i w:val="0"/>
          <w:iCs w:val="0"/>
          <w:caps w:val="0"/>
          <w:spacing w:val="8"/>
          <w:sz w:val="24"/>
          <w:szCs w:val="24"/>
          <w:bdr w:val="none" w:color="auto" w:sz="0" w:space="0"/>
        </w:rPr>
        <w:t>会议指出</w:t>
      </w:r>
      <w:r>
        <w:rPr>
          <w:rStyle w:val="6"/>
          <w:rFonts w:hint="eastAsia" w:ascii="Microsoft YaHei UI" w:hAnsi="Microsoft YaHei UI" w:eastAsia="Microsoft YaHei UI" w:cs="Microsoft YaHei UI"/>
          <w:b/>
          <w:i w:val="0"/>
          <w:iCs w:val="0"/>
          <w:caps w:val="0"/>
          <w:spacing w:val="8"/>
          <w:sz w:val="24"/>
          <w:szCs w:val="24"/>
          <w:bdr w:val="none" w:color="auto" w:sz="0" w:space="0"/>
          <w:lang w:eastAsia="zh-CN"/>
        </w:rPr>
        <w:t>，</w:t>
      </w:r>
      <w:r>
        <w:rPr>
          <w:rFonts w:hint="eastAsia" w:ascii="Microsoft YaHei UI" w:hAnsi="Microsoft YaHei UI" w:eastAsia="Microsoft YaHei UI" w:cs="Microsoft YaHei UI"/>
          <w:i w:val="0"/>
          <w:iCs w:val="0"/>
          <w:caps w:val="0"/>
          <w:spacing w:val="8"/>
          <w:sz w:val="24"/>
          <w:szCs w:val="24"/>
          <w:bdr w:val="none" w:color="auto" w:sz="0" w:space="0"/>
        </w:rPr>
        <w:t>党的二十届三中全会是在以中国式现代化全面推进强国建设、民族复兴伟业的关键时期召开的一次的十分重要的会议，全会审议通过的《决定》，紧紧围绕推进中国式现代化这个主题擘画进一步全面深化改革战略举措，是在新的历史起点上推进全面深化改革向广度和深度进军的又一次总动员、总部署，既是党的十八届三中全会以来全面深化改革的实践续篇，也是新征程推进中国式现代化的时代新篇，是我们党历史上又一重要纲领性文献，充分体现了以习近平同志为核心的党中央完善和发展中国特色社会主义制度、推进国家治理体系和治理能力现代化的历史主动，以进一步全面深化改革开辟中国式现代化广阔前景的坚强决心，必将为中国式现代化提供强大动力和制度保障。</w:t>
      </w:r>
    </w:p>
    <w:p w14:paraId="3AE034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589D24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12" w:firstLineChars="200"/>
        <w:jc w:val="both"/>
      </w:pPr>
      <w:r>
        <w:rPr>
          <w:rStyle w:val="6"/>
          <w:rFonts w:hint="eastAsia" w:ascii="Microsoft YaHei UI" w:hAnsi="Microsoft YaHei UI" w:eastAsia="Microsoft YaHei UI" w:cs="Microsoft YaHei UI"/>
          <w:b/>
          <w:i w:val="0"/>
          <w:iCs w:val="0"/>
          <w:caps w:val="0"/>
          <w:spacing w:val="8"/>
          <w:sz w:val="24"/>
          <w:szCs w:val="24"/>
          <w:bdr w:val="none" w:color="auto" w:sz="0" w:space="0"/>
        </w:rPr>
        <w:t>会议要求</w:t>
      </w:r>
      <w:r>
        <w:rPr>
          <w:rStyle w:val="6"/>
          <w:rFonts w:hint="eastAsia" w:ascii="Microsoft YaHei UI" w:hAnsi="Microsoft YaHei UI" w:eastAsia="Microsoft YaHei UI" w:cs="Microsoft YaHei UI"/>
          <w:b/>
          <w:i w:val="0"/>
          <w:iCs w:val="0"/>
          <w:caps w:val="0"/>
          <w:spacing w:val="8"/>
          <w:sz w:val="24"/>
          <w:szCs w:val="24"/>
          <w:bdr w:val="none" w:color="auto" w:sz="0" w:space="0"/>
          <w:lang w:eastAsia="zh-CN"/>
        </w:rPr>
        <w:t>，</w:t>
      </w:r>
      <w:r>
        <w:rPr>
          <w:rFonts w:hint="eastAsia" w:ascii="Microsoft YaHei UI" w:hAnsi="Microsoft YaHei UI" w:eastAsia="Microsoft YaHei UI" w:cs="Microsoft YaHei UI"/>
          <w:i w:val="0"/>
          <w:iCs w:val="0"/>
          <w:caps w:val="0"/>
          <w:spacing w:val="8"/>
          <w:sz w:val="24"/>
          <w:szCs w:val="24"/>
          <w:bdr w:val="none" w:color="auto" w:sz="0" w:space="0"/>
        </w:rPr>
        <w:t>要提高站位，及时跟进，迅速掀起学习热潮，全面深入学习贯彻全会精神，把思想和行动统一到全会精神上来，坚决贯彻党中央、省委各项决策部署，深刻领会和把握进一步全面深化改革主题、重大原则、重大举措，立足主责主业、特色优势，主动融入改革，向改革要动力，以改革的精神、改革的思维、改革的办法，推动服务实体经济、防范化解风险、做好金融服务，以更高的政治站位，更强的责任担当，更实的工作举措，更优的经营业绩助力实现高质量发展。</w:t>
      </w:r>
    </w:p>
    <w:p w14:paraId="446E63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6DD839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12" w:firstLineChars="200"/>
        <w:jc w:val="both"/>
      </w:pPr>
      <w:r>
        <w:rPr>
          <w:rStyle w:val="6"/>
          <w:rFonts w:hint="eastAsia" w:ascii="Microsoft YaHei UI" w:hAnsi="Microsoft YaHei UI" w:eastAsia="Microsoft YaHei UI" w:cs="Microsoft YaHei UI"/>
          <w:b/>
          <w:i w:val="0"/>
          <w:iCs w:val="0"/>
          <w:caps w:val="0"/>
          <w:spacing w:val="8"/>
          <w:sz w:val="24"/>
          <w:szCs w:val="24"/>
          <w:bdr w:val="none" w:color="auto" w:sz="0" w:space="0"/>
        </w:rPr>
        <w:t>会议强调</w:t>
      </w:r>
      <w:r>
        <w:rPr>
          <w:rStyle w:val="6"/>
          <w:rFonts w:hint="eastAsia" w:ascii="Microsoft YaHei UI" w:hAnsi="Microsoft YaHei UI" w:eastAsia="Microsoft YaHei UI" w:cs="Microsoft YaHei UI"/>
          <w:b/>
          <w:i w:val="0"/>
          <w:iCs w:val="0"/>
          <w:caps w:val="0"/>
          <w:spacing w:val="8"/>
          <w:sz w:val="24"/>
          <w:szCs w:val="24"/>
          <w:bdr w:val="none" w:color="auto" w:sz="0" w:space="0"/>
          <w:lang w:eastAsia="zh-CN"/>
        </w:rPr>
        <w:t>，</w:t>
      </w:r>
      <w:r>
        <w:rPr>
          <w:rFonts w:hint="eastAsia" w:ascii="Microsoft YaHei UI" w:hAnsi="Microsoft YaHei UI" w:eastAsia="Microsoft YaHei UI" w:cs="Microsoft YaHei UI"/>
          <w:i w:val="0"/>
          <w:iCs w:val="0"/>
          <w:caps w:val="0"/>
          <w:spacing w:val="8"/>
          <w:sz w:val="24"/>
          <w:szCs w:val="24"/>
          <w:bdr w:val="none" w:color="auto" w:sz="0" w:space="0"/>
        </w:rPr>
        <w:t>要认真学习，积极贯彻落实全会提出的各项改革举措，特别是关于金融方面的改革部署和举措。一是要以农信高质量发展，更好服务中国式现代化，积极融入城乡融合发展要求，结合农信实际和特点，创新发挥金融在促进城乡要素平等交换、双向流动的应有作用，创新巩固和完善农村基本经营制度、深化土地制度改革等方面的金融配套举措，助力缩小城乡差别，为强农富农提供金融制度、机制和产品服务支持；二是要聚焦主业，进一步深化农信体制机制改革，根据中央部署和省委要求，强化支农支小定位，坚定服务三农、小微、民生，积极稳妥推进农信改革，推动有效防控金融风险，释放改革红利政策，为高质量发展注入改革动力；三是要着力发挥金融功能，助力保障和改善民生，积极对接建立全国统一大市场、推动消费升级、促进国内大循环等方面的新需求，把握要素市场化改革、资本、土地改革等有利契机，践行金融工作的政治性和人民性，发挥农信机构纽带作用，在服务民生、助力共富、推动地方经济社会高质量发展等发挥应有作用。</w:t>
      </w:r>
    </w:p>
    <w:p w14:paraId="0BE993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2" w:firstLineChars="200"/>
        <w:jc w:val="left"/>
        <w:rPr>
          <w:rFonts w:hint="eastAsia" w:ascii="Microsoft YaHei UI" w:hAnsi="Microsoft YaHei UI" w:eastAsia="Microsoft YaHei UI" w:cs="Microsoft YaHei UI"/>
          <w:i w:val="0"/>
          <w:iCs w:val="0"/>
          <w:caps w:val="0"/>
          <w:spacing w:val="8"/>
          <w:sz w:val="0"/>
          <w:szCs w:val="0"/>
        </w:rPr>
      </w:pPr>
      <w:r>
        <w:rPr>
          <w:rFonts w:hint="eastAsia" w:ascii="Microsoft YaHei UI" w:hAnsi="Microsoft YaHei UI" w:eastAsia="Microsoft YaHei UI" w:cs="Microsoft YaHei UI"/>
          <w:i w:val="0"/>
          <w:iCs w:val="0"/>
          <w:caps w:val="0"/>
          <w:spacing w:val="8"/>
          <w:sz w:val="24"/>
          <w:szCs w:val="24"/>
          <w:bdr w:val="none" w:color="auto" w:sz="0" w:space="0"/>
        </w:rPr>
        <w:t>来源：福建农信</w:t>
      </w:r>
    </w:p>
    <w:p w14:paraId="7CD0BAC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3B6961"/>
    <w:rsid w:val="4AD67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仿宋_GB2312" w:cs="仿宋_GB2312"/>
      <w:b/>
      <w:bCs/>
      <w:snapToGrid/>
      <w:color w:val="000000"/>
      <w:kern w:val="0"/>
      <w:sz w:val="32"/>
      <w:szCs w:val="32"/>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2024-05-08T00:15:00Z</dcterms:created>
  <dc:creator>ctnx-lyb</dc:creator>
  <cp:lastModifiedBy>8237476691</cp:lastModifiedBy>
  <dcterms:modified xsi:type="dcterms:W3CDTF">2024-12-12T08:34:19Z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313D976BEDA34E15AA4DDAB5BBCD0637_12</vt:lpwstr>
  </property>
</Properties>
</file>