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7" w:rsidRPr="006447DF" w:rsidRDefault="006C66D7" w:rsidP="006C66D7">
      <w:pPr>
        <w:spacing w:line="52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6447DF">
        <w:rPr>
          <w:rFonts w:ascii="方正小标宋简体" w:eastAsia="方正小标宋简体" w:hint="eastAsia"/>
          <w:sz w:val="44"/>
          <w:szCs w:val="44"/>
        </w:rPr>
        <w:t>光泽县农村信用合作联社</w:t>
      </w:r>
    </w:p>
    <w:p w:rsidR="006C66D7" w:rsidRPr="006447DF" w:rsidRDefault="006C66D7" w:rsidP="006C66D7">
      <w:pPr>
        <w:spacing w:line="52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6447DF">
        <w:rPr>
          <w:rFonts w:ascii="方正小标宋简体" w:eastAsia="方正小标宋简体" w:hint="eastAsia"/>
          <w:sz w:val="44"/>
          <w:szCs w:val="44"/>
        </w:rPr>
        <w:t>理事元持祥重大关联交易的报告</w:t>
      </w:r>
    </w:p>
    <w:p w:rsidR="006C66D7" w:rsidRDefault="006C66D7" w:rsidP="00462032">
      <w:pPr>
        <w:spacing w:line="520" w:lineRule="exact"/>
        <w:ind w:firstLine="640"/>
        <w:rPr>
          <w:rFonts w:ascii="仿宋_GB2312"/>
          <w:sz w:val="32"/>
          <w:szCs w:val="32"/>
        </w:rPr>
      </w:pPr>
    </w:p>
    <w:p w:rsidR="00462032" w:rsidRDefault="00462032" w:rsidP="00462032">
      <w:pPr>
        <w:spacing w:line="52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我社监事元持祥，属于关联自然人。在我社关联授信主体有</w:t>
      </w:r>
      <w:r w:rsidR="00882D82">
        <w:rPr>
          <w:rFonts w:ascii="仿宋_GB2312" w:hint="eastAsia"/>
          <w:sz w:val="32"/>
          <w:szCs w:val="32"/>
        </w:rPr>
        <w:t>4</w:t>
      </w:r>
      <w:r>
        <w:rPr>
          <w:rFonts w:ascii="仿宋_GB2312" w:hint="eastAsia"/>
          <w:sz w:val="32"/>
          <w:szCs w:val="32"/>
        </w:rPr>
        <w:t>户，关联统一授信合计740万元，目前存量用信余额</w:t>
      </w:r>
      <w:r w:rsidR="00882D82">
        <w:rPr>
          <w:rFonts w:ascii="仿宋_GB2312" w:hint="eastAsia"/>
          <w:sz w:val="32"/>
          <w:szCs w:val="32"/>
        </w:rPr>
        <w:t>709.85</w:t>
      </w:r>
      <w:r>
        <w:rPr>
          <w:rFonts w:ascii="仿宋_GB2312" w:hint="eastAsia"/>
          <w:sz w:val="32"/>
          <w:szCs w:val="32"/>
        </w:rPr>
        <w:t>万元，具体详见附件。</w:t>
      </w:r>
    </w:p>
    <w:p w:rsidR="00462032" w:rsidRDefault="00462032" w:rsidP="00462032">
      <w:pPr>
        <w:spacing w:line="52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其中单个关联方</w:t>
      </w:r>
      <w:r w:rsidRPr="009F2A94">
        <w:rPr>
          <w:rFonts w:ascii="仿宋_GB2312" w:hint="eastAsia"/>
          <w:sz w:val="32"/>
          <w:szCs w:val="32"/>
        </w:rPr>
        <w:t>福建省光泽县富祥石化有限公司</w:t>
      </w:r>
      <w:r>
        <w:rPr>
          <w:rFonts w:ascii="仿宋_GB2312" w:hint="eastAsia"/>
          <w:sz w:val="32"/>
          <w:szCs w:val="32"/>
        </w:rPr>
        <w:t>在我社抵押贷款495万元，占我社上季末资本净额</w:t>
      </w:r>
      <w:r w:rsidR="00882D82">
        <w:rPr>
          <w:rFonts w:ascii="仿宋_GB2312" w:hint="eastAsia"/>
          <w:sz w:val="32"/>
          <w:szCs w:val="32"/>
        </w:rPr>
        <w:t>1.28</w:t>
      </w:r>
      <w:r>
        <w:rPr>
          <w:rFonts w:ascii="仿宋_GB2312" w:hint="eastAsia"/>
          <w:sz w:val="32"/>
          <w:szCs w:val="32"/>
        </w:rPr>
        <w:t>%，属于重大关联交易。</w:t>
      </w:r>
    </w:p>
    <w:p w:rsidR="00882D82" w:rsidRPr="00AE2975" w:rsidRDefault="00882D82" w:rsidP="00882D82">
      <w:pPr>
        <w:spacing w:line="520" w:lineRule="exact"/>
        <w:ind w:firstLine="640"/>
        <w:rPr>
          <w:rFonts w:ascii="仿宋_GB2312"/>
          <w:color w:val="000000" w:themeColor="text1"/>
          <w:sz w:val="32"/>
          <w:szCs w:val="32"/>
        </w:rPr>
      </w:pPr>
      <w:r w:rsidRPr="00AE2975">
        <w:rPr>
          <w:rFonts w:ascii="仿宋_GB2312" w:hint="eastAsia"/>
          <w:color w:val="000000" w:themeColor="text1"/>
          <w:sz w:val="32"/>
          <w:szCs w:val="32"/>
        </w:rPr>
        <w:t>鉴于上述情况，根据《光泽县农村信用合作联社关联交易管理办法（2023年修订版）》（光信联〔2023〕108号）中关于“</w:t>
      </w:r>
      <w:r w:rsidRPr="00AE2975">
        <w:rPr>
          <w:rFonts w:ascii="仿宋_GB2312" w:hint="eastAsia"/>
          <w:bCs/>
          <w:color w:val="000000" w:themeColor="text1"/>
          <w:sz w:val="32"/>
          <w:szCs w:val="32"/>
        </w:rPr>
        <w:t>第三十八条</w:t>
      </w:r>
      <w:r w:rsidRPr="00AE2975">
        <w:rPr>
          <w:rFonts w:ascii="仿宋_GB2312" w:hint="eastAsia"/>
          <w:color w:val="000000" w:themeColor="text1"/>
          <w:sz w:val="32"/>
          <w:szCs w:val="32"/>
        </w:rPr>
        <w:t>”的规定，以上重大关联交易已经授信审批委员会审议确认，已报关联交易控制委员会审查，</w:t>
      </w:r>
      <w:r w:rsidR="006C66D7">
        <w:rPr>
          <w:rFonts w:ascii="仿宋_GB2312" w:hint="eastAsia"/>
          <w:color w:val="000000" w:themeColor="text1"/>
          <w:sz w:val="32"/>
          <w:szCs w:val="32"/>
        </w:rPr>
        <w:t>已</w:t>
      </w:r>
      <w:r w:rsidRPr="00AE2975">
        <w:rPr>
          <w:rFonts w:ascii="仿宋_GB2312" w:hint="eastAsia"/>
          <w:color w:val="000000" w:themeColor="text1"/>
          <w:sz w:val="32"/>
          <w:szCs w:val="32"/>
        </w:rPr>
        <w:t>提交理事会对以上事项进行审批。</w:t>
      </w:r>
    </w:p>
    <w:p w:rsidR="006C66D7" w:rsidRDefault="006C66D7" w:rsidP="009117F7">
      <w:pPr>
        <w:spacing w:line="520" w:lineRule="exact"/>
        <w:ind w:firstLineChars="0" w:firstLine="0"/>
        <w:rPr>
          <w:rFonts w:ascii="仿宋_GB2312"/>
          <w:sz w:val="32"/>
          <w:szCs w:val="32"/>
        </w:rPr>
      </w:pPr>
    </w:p>
    <w:p w:rsidR="00462032" w:rsidRDefault="00462032" w:rsidP="00462032">
      <w:pPr>
        <w:spacing w:line="520" w:lineRule="exact"/>
        <w:ind w:firstLineChars="0" w:firstLine="0"/>
        <w:jc w:val="center"/>
        <w:rPr>
          <w:rFonts w:ascii="宋体" w:eastAsia="宋体" w:hAnsi="宋体"/>
          <w:b/>
          <w:bCs/>
          <w:color w:val="FF0000"/>
          <w:sz w:val="32"/>
          <w:u w:val="single"/>
        </w:rPr>
      </w:pPr>
      <w:r w:rsidRPr="0023427A">
        <w:rPr>
          <w:rFonts w:ascii="仿宋_GB2312" w:hint="eastAsia"/>
          <w:sz w:val="32"/>
          <w:szCs w:val="32"/>
        </w:rPr>
        <w:t>附件：</w:t>
      </w:r>
      <w:r w:rsidR="00882D82">
        <w:rPr>
          <w:rFonts w:ascii="仿宋_GB2312" w:hint="eastAsia"/>
          <w:sz w:val="32"/>
          <w:szCs w:val="32"/>
        </w:rPr>
        <w:t>理事</w:t>
      </w:r>
      <w:r w:rsidRPr="009F2A94">
        <w:rPr>
          <w:rFonts w:ascii="仿宋_GB2312" w:hint="eastAsia"/>
          <w:sz w:val="32"/>
          <w:szCs w:val="32"/>
        </w:rPr>
        <w:t>元持祥关联贷款统一授信明细表</w:t>
      </w:r>
      <w:r>
        <w:rPr>
          <w:rFonts w:ascii="仿宋_GB2312" w:hint="eastAsia"/>
          <w:szCs w:val="28"/>
        </w:rPr>
        <w:t xml:space="preserve">        </w:t>
      </w:r>
      <w:r>
        <w:rPr>
          <w:rFonts w:ascii="仿宋_GB2312" w:hint="eastAsia"/>
          <w:szCs w:val="30"/>
        </w:rPr>
        <w:t xml:space="preserve">   </w:t>
      </w:r>
      <w:r>
        <w:rPr>
          <w:rFonts w:ascii="仿宋_GB2312" w:hint="eastAsia"/>
          <w:color w:val="FF0000"/>
          <w:szCs w:val="30"/>
        </w:rPr>
        <w:t xml:space="preserve">  </w:t>
      </w:r>
    </w:p>
    <w:p w:rsidR="006C66D7" w:rsidRDefault="006C66D7" w:rsidP="006C66D7">
      <w:pPr>
        <w:ind w:firstLine="600"/>
      </w:pPr>
    </w:p>
    <w:p w:rsidR="006C66D7" w:rsidRDefault="006C66D7" w:rsidP="006C66D7">
      <w:pPr>
        <w:spacing w:line="520" w:lineRule="exact"/>
        <w:ind w:firstLineChars="900" w:firstLine="2880"/>
        <w:jc w:val="center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        </w:t>
      </w:r>
    </w:p>
    <w:p w:rsidR="006C66D7" w:rsidRDefault="006C66D7" w:rsidP="006C66D7">
      <w:pPr>
        <w:spacing w:line="520" w:lineRule="exact"/>
        <w:ind w:firstLineChars="900" w:firstLine="2880"/>
        <w:jc w:val="center"/>
        <w:rPr>
          <w:rFonts w:ascii="仿宋_GB2312" w:hAnsi="仿宋"/>
          <w:sz w:val="32"/>
          <w:szCs w:val="32"/>
        </w:rPr>
      </w:pPr>
    </w:p>
    <w:p w:rsidR="006C66D7" w:rsidRDefault="006C66D7" w:rsidP="006C66D7">
      <w:pPr>
        <w:spacing w:line="520" w:lineRule="exact"/>
        <w:ind w:firstLineChars="900" w:firstLine="2880"/>
        <w:jc w:val="center"/>
        <w:rPr>
          <w:rFonts w:ascii="仿宋_GB2312" w:hAnsi="仿宋"/>
          <w:sz w:val="32"/>
          <w:szCs w:val="32"/>
        </w:rPr>
      </w:pPr>
    </w:p>
    <w:p w:rsidR="006C66D7" w:rsidRDefault="006C66D7" w:rsidP="006C66D7">
      <w:pPr>
        <w:spacing w:line="520" w:lineRule="exact"/>
        <w:ind w:firstLineChars="900" w:firstLine="2880"/>
        <w:jc w:val="center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        光泽县农村信用合作联社</w:t>
      </w:r>
    </w:p>
    <w:p w:rsidR="006C66D7" w:rsidRDefault="006C66D7" w:rsidP="006C66D7">
      <w:pPr>
        <w:spacing w:line="52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                          2023年12月19日</w:t>
      </w:r>
    </w:p>
    <w:p w:rsidR="004E316F" w:rsidRPr="00462032" w:rsidRDefault="004E316F" w:rsidP="00462032">
      <w:pPr>
        <w:ind w:firstLine="600"/>
      </w:pPr>
    </w:p>
    <w:sectPr w:rsidR="004E316F" w:rsidRPr="00462032" w:rsidSect="00B36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99" w:rsidRDefault="002C0A99" w:rsidP="00B36B4A">
      <w:pPr>
        <w:ind w:firstLine="600"/>
      </w:pPr>
      <w:r>
        <w:separator/>
      </w:r>
    </w:p>
  </w:endnote>
  <w:endnote w:type="continuationSeparator" w:id="1">
    <w:p w:rsidR="002C0A99" w:rsidRDefault="002C0A99" w:rsidP="00B36B4A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AC" w:rsidRDefault="00CC7AD4">
    <w:pPr>
      <w:pStyle w:val="a5"/>
      <w:framePr w:wrap="around" w:vAnchor="text" w:hAnchor="margin" w:xAlign="center" w:y="1"/>
      <w:ind w:firstLine="360"/>
      <w:rPr>
        <w:rStyle w:val="a3"/>
      </w:rPr>
    </w:pPr>
    <w:r>
      <w:fldChar w:fldCharType="begin"/>
    </w:r>
    <w:r w:rsidR="00462032">
      <w:rPr>
        <w:rStyle w:val="a3"/>
      </w:rPr>
      <w:instrText xml:space="preserve">PAGE  </w:instrText>
    </w:r>
    <w:r>
      <w:fldChar w:fldCharType="end"/>
    </w:r>
  </w:p>
  <w:p w:rsidR="008D53AC" w:rsidRDefault="002C0A99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AC" w:rsidRDefault="002C0A99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AC" w:rsidRDefault="002C0A99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99" w:rsidRDefault="002C0A99" w:rsidP="00B36B4A">
      <w:pPr>
        <w:ind w:firstLine="600"/>
      </w:pPr>
      <w:r>
        <w:separator/>
      </w:r>
    </w:p>
  </w:footnote>
  <w:footnote w:type="continuationSeparator" w:id="1">
    <w:p w:rsidR="002C0A99" w:rsidRDefault="002C0A99" w:rsidP="00B36B4A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AC" w:rsidRDefault="002C0A9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D7" w:rsidRDefault="006C66D7" w:rsidP="006C66D7">
    <w:pPr>
      <w:pStyle w:val="a4"/>
      <w:ind w:right="180" w:firstLine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AC" w:rsidRDefault="002C0A9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032"/>
    <w:rsid w:val="00074E36"/>
    <w:rsid w:val="002C0A99"/>
    <w:rsid w:val="002C6B1F"/>
    <w:rsid w:val="00362DBA"/>
    <w:rsid w:val="00462032"/>
    <w:rsid w:val="004E316F"/>
    <w:rsid w:val="006447DF"/>
    <w:rsid w:val="006B57FA"/>
    <w:rsid w:val="006C66D7"/>
    <w:rsid w:val="00882D82"/>
    <w:rsid w:val="009117F7"/>
    <w:rsid w:val="00A43D99"/>
    <w:rsid w:val="00AA3892"/>
    <w:rsid w:val="00B36B4A"/>
    <w:rsid w:val="00C15D6C"/>
    <w:rsid w:val="00C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32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2032"/>
  </w:style>
  <w:style w:type="paragraph" w:styleId="a4">
    <w:name w:val="header"/>
    <w:basedOn w:val="a"/>
    <w:link w:val="Char"/>
    <w:rsid w:val="0046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203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6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20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元梓萱</dc:creator>
  <cp:lastModifiedBy>元梓萱</cp:lastModifiedBy>
  <cp:revision>6</cp:revision>
  <dcterms:created xsi:type="dcterms:W3CDTF">2022-09-22T14:51:00Z</dcterms:created>
  <dcterms:modified xsi:type="dcterms:W3CDTF">2024-04-14T02:39:00Z</dcterms:modified>
</cp:coreProperties>
</file>