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宋体" w:hAnsi="宋体" w:cs="宋体"/>
          <w:b/>
          <w:sz w:val="32"/>
          <w:szCs w:val="32"/>
        </w:rPr>
      </w:pPr>
      <w:r>
        <w:rPr>
          <w:rFonts w:hint="eastAsia" w:ascii="宋体" w:hAnsi="宋体" w:cs="宋体"/>
          <w:b/>
          <w:sz w:val="32"/>
          <w:szCs w:val="32"/>
        </w:rPr>
        <w:t>晋江农商银行数据库存储扩容项目采购</w:t>
      </w:r>
    </w:p>
    <w:p>
      <w:pPr>
        <w:spacing w:line="360" w:lineRule="exact"/>
        <w:jc w:val="center"/>
        <w:rPr>
          <w:rFonts w:hint="eastAsia" w:ascii="宋体" w:hAnsi="宋体" w:cs="宋体"/>
          <w:b/>
          <w:sz w:val="32"/>
          <w:szCs w:val="32"/>
        </w:rPr>
      </w:pPr>
      <w:r>
        <w:rPr>
          <w:rFonts w:hint="eastAsia" w:ascii="宋体" w:hAnsi="宋体" w:cs="宋体"/>
          <w:b/>
          <w:sz w:val="32"/>
          <w:szCs w:val="32"/>
        </w:rPr>
        <w:t xml:space="preserve">询价公告 </w:t>
      </w:r>
    </w:p>
    <w:p>
      <w:pPr>
        <w:pStyle w:val="3"/>
        <w:spacing w:before="0" w:beforeAutospacing="0" w:after="0" w:afterAutospacing="0" w:line="400" w:lineRule="exact"/>
        <w:ind w:firstLine="480"/>
        <w:rPr>
          <w:rFonts w:hint="eastAsia"/>
        </w:rPr>
      </w:pPr>
      <w:r>
        <w:rPr>
          <w:rFonts w:hint="eastAsia"/>
          <w:u w:val="single"/>
        </w:rPr>
        <w:t>泉州市坤大招标代理有限公司</w:t>
      </w:r>
      <w:r>
        <w:rPr>
          <w:rFonts w:hint="eastAsia"/>
          <w:b/>
          <w:bCs/>
          <w:u w:val="single"/>
        </w:rPr>
        <w:t xml:space="preserve"> </w:t>
      </w:r>
      <w:r>
        <w:rPr>
          <w:rFonts w:hint="eastAsia"/>
        </w:rPr>
        <w:t>采用</w:t>
      </w:r>
      <w:r>
        <w:rPr>
          <w:rFonts w:hint="eastAsia"/>
          <w:b/>
          <w:bCs/>
          <w:u w:val="single"/>
        </w:rPr>
        <w:t>询价采购</w:t>
      </w:r>
      <w:r>
        <w:rPr>
          <w:rFonts w:hint="eastAsia"/>
        </w:rPr>
        <w:t>方式组织</w:t>
      </w:r>
      <w:r>
        <w:rPr>
          <w:rFonts w:hint="eastAsia"/>
          <w:b/>
          <w:bCs/>
          <w:u w:val="single"/>
        </w:rPr>
        <w:t>晋江农商银行数据库存储扩容项目采购</w:t>
      </w:r>
      <w:r>
        <w:rPr>
          <w:rFonts w:hint="eastAsia"/>
        </w:rPr>
        <w:t>的采购活动，现邀请供应商参加报价。</w:t>
      </w:r>
    </w:p>
    <w:p>
      <w:pPr>
        <w:pStyle w:val="3"/>
        <w:spacing w:before="0" w:beforeAutospacing="0" w:after="0" w:afterAutospacing="0" w:line="400" w:lineRule="exact"/>
        <w:ind w:firstLine="480"/>
        <w:rPr>
          <w:rFonts w:hint="eastAsia"/>
        </w:rPr>
      </w:pPr>
      <w:r>
        <w:rPr>
          <w:rFonts w:hint="eastAsia"/>
        </w:rPr>
        <w:t>1.项目编号：</w:t>
      </w:r>
      <w:r>
        <w:rPr>
          <w:rFonts w:hint="eastAsia"/>
          <w:b/>
          <w:bCs/>
          <w:u w:val="single"/>
          <w:lang w:eastAsia="zh-CN"/>
        </w:rPr>
        <w:t>QZKDZB2023003</w:t>
      </w:r>
      <w:r>
        <w:rPr>
          <w:b/>
          <w:bCs/>
          <w:u w:val="single"/>
        </w:rPr>
        <w:t xml:space="preserve">   </w:t>
      </w:r>
      <w:r>
        <w:rPr>
          <w:rFonts w:hint="eastAsia"/>
          <w:b/>
          <w:bCs/>
          <w:u w:val="single"/>
        </w:rPr>
        <w:t xml:space="preserve"> </w:t>
      </w:r>
      <w:r>
        <w:rPr>
          <w:rFonts w:hint="eastAsia"/>
        </w:rPr>
        <w:t xml:space="preserve">                           </w:t>
      </w:r>
    </w:p>
    <w:p>
      <w:pPr>
        <w:pStyle w:val="3"/>
        <w:spacing w:before="0" w:beforeAutospacing="0" w:after="0" w:afterAutospacing="0" w:line="400" w:lineRule="exact"/>
        <w:ind w:firstLine="480"/>
        <w:rPr>
          <w:rFonts w:hint="eastAsia"/>
        </w:rPr>
      </w:pPr>
      <w:r>
        <w:rPr>
          <w:rFonts w:hint="eastAsia"/>
        </w:rPr>
        <w:t>2.询价内容及要求：详见《采购标的一览表》及询价通知书第三章。</w:t>
      </w:r>
    </w:p>
    <w:p>
      <w:pPr>
        <w:pStyle w:val="3"/>
        <w:spacing w:before="0" w:beforeAutospacing="0" w:after="0" w:afterAutospacing="0" w:line="400" w:lineRule="exact"/>
        <w:ind w:firstLine="480"/>
        <w:rPr>
          <w:rFonts w:hint="eastAsia"/>
        </w:rPr>
      </w:pPr>
      <w:r>
        <w:rPr>
          <w:rFonts w:hint="eastAsia"/>
        </w:rPr>
        <w:t>附：采购标的一览表</w:t>
      </w:r>
    </w:p>
    <w:tbl>
      <w:tblPr>
        <w:tblStyle w:val="4"/>
        <w:tblW w:w="96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63"/>
        <w:gridCol w:w="4398"/>
        <w:gridCol w:w="1134"/>
        <w:gridCol w:w="1134"/>
        <w:gridCol w:w="20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5" w:hRule="atLeast"/>
          <w:tblHeader/>
          <w:jc w:val="center"/>
        </w:trPr>
        <w:tc>
          <w:tcPr>
            <w:tcW w:w="863"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textAlignment w:val="top"/>
              <w:rPr>
                <w:rFonts w:hint="eastAsia" w:ascii="宋体" w:hAnsi="宋体" w:cs="宋体"/>
                <w:b/>
                <w:bCs/>
                <w:sz w:val="24"/>
              </w:rPr>
            </w:pPr>
            <w:r>
              <w:rPr>
                <w:rFonts w:hint="eastAsia" w:ascii="宋体" w:hAnsi="宋体" w:cs="宋体"/>
                <w:b/>
                <w:bCs/>
                <w:kern w:val="0"/>
                <w:sz w:val="24"/>
                <w:lang w:bidi="ar"/>
              </w:rPr>
              <w:t>合同包</w:t>
            </w:r>
          </w:p>
        </w:tc>
        <w:tc>
          <w:tcPr>
            <w:tcW w:w="439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textAlignment w:val="top"/>
              <w:rPr>
                <w:rFonts w:hint="eastAsia" w:ascii="宋体" w:hAnsi="宋体" w:cs="宋体"/>
                <w:b/>
                <w:bCs/>
                <w:sz w:val="24"/>
              </w:rPr>
            </w:pPr>
            <w:r>
              <w:rPr>
                <w:rFonts w:hint="eastAsia" w:ascii="宋体" w:hAnsi="宋体" w:cs="宋体"/>
                <w:b/>
                <w:bCs/>
                <w:kern w:val="0"/>
                <w:sz w:val="24"/>
                <w:lang w:bidi="ar"/>
              </w:rPr>
              <w:t>采购标的</w:t>
            </w:r>
          </w:p>
        </w:tc>
        <w:tc>
          <w:tcPr>
            <w:tcW w:w="1134"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textAlignment w:val="top"/>
              <w:rPr>
                <w:rFonts w:hint="eastAsia" w:ascii="宋体" w:hAnsi="宋体" w:cs="宋体"/>
                <w:b/>
                <w:bCs/>
                <w:kern w:val="0"/>
                <w:sz w:val="24"/>
                <w:lang w:bidi="ar"/>
              </w:rPr>
            </w:pPr>
            <w:r>
              <w:rPr>
                <w:rFonts w:hint="eastAsia" w:ascii="宋体" w:hAnsi="宋体" w:cs="宋体"/>
                <w:b/>
                <w:bCs/>
                <w:kern w:val="0"/>
                <w:sz w:val="24"/>
                <w:lang w:bidi="ar"/>
              </w:rPr>
              <w:t>是否进口</w:t>
            </w:r>
          </w:p>
        </w:tc>
        <w:tc>
          <w:tcPr>
            <w:tcW w:w="1134"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textAlignment w:val="top"/>
              <w:rPr>
                <w:rFonts w:hint="eastAsia" w:ascii="宋体" w:hAnsi="宋体" w:cs="宋体"/>
                <w:b/>
                <w:bCs/>
                <w:kern w:val="0"/>
                <w:sz w:val="24"/>
                <w:lang w:bidi="ar"/>
              </w:rPr>
            </w:pPr>
            <w:r>
              <w:rPr>
                <w:rFonts w:hint="eastAsia" w:ascii="宋体" w:hAnsi="宋体" w:cs="宋体"/>
                <w:b/>
                <w:bCs/>
                <w:kern w:val="0"/>
                <w:sz w:val="24"/>
                <w:lang w:bidi="ar"/>
              </w:rPr>
              <w:t>数量</w:t>
            </w:r>
          </w:p>
        </w:tc>
        <w:tc>
          <w:tcPr>
            <w:tcW w:w="208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textAlignment w:val="top"/>
              <w:rPr>
                <w:rFonts w:hint="eastAsia" w:ascii="宋体" w:hAnsi="宋体" w:cs="宋体"/>
                <w:b/>
                <w:bCs/>
                <w:kern w:val="0"/>
                <w:sz w:val="24"/>
                <w:lang w:bidi="ar"/>
              </w:rPr>
            </w:pPr>
            <w:r>
              <w:rPr>
                <w:rFonts w:hint="eastAsia" w:ascii="宋体" w:hAnsi="宋体" w:cs="宋体"/>
                <w:b/>
                <w:bCs/>
                <w:kern w:val="0"/>
                <w:sz w:val="24"/>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1" w:hRule="atLeast"/>
          <w:tblHeader/>
          <w:jc w:val="center"/>
        </w:trPr>
        <w:tc>
          <w:tcPr>
            <w:tcW w:w="863" w:type="dxa"/>
            <w:tcBorders>
              <w:top w:val="outset" w:color="auto" w:sz="6" w:space="0"/>
              <w:left w:val="outset" w:color="auto" w:sz="6" w:space="0"/>
              <w:right w:val="outset" w:color="auto" w:sz="6" w:space="0"/>
            </w:tcBorders>
            <w:noWrap w:val="0"/>
            <w:vAlign w:val="center"/>
          </w:tcPr>
          <w:p>
            <w:pPr>
              <w:widowControl/>
              <w:spacing w:line="360" w:lineRule="exact"/>
              <w:jc w:val="center"/>
              <w:textAlignment w:val="top"/>
              <w:rPr>
                <w:rFonts w:ascii="宋体" w:hAnsi="宋体" w:cs="宋体"/>
                <w:kern w:val="0"/>
                <w:sz w:val="24"/>
              </w:rPr>
            </w:pPr>
            <w:r>
              <w:rPr>
                <w:rFonts w:hint="eastAsia" w:ascii="宋体" w:hAnsi="宋体" w:cs="宋体"/>
                <w:kern w:val="0"/>
                <w:sz w:val="24"/>
              </w:rPr>
              <w:t>1</w:t>
            </w:r>
          </w:p>
        </w:tc>
        <w:tc>
          <w:tcPr>
            <w:tcW w:w="4398"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rFonts w:hint="eastAsia" w:ascii="宋体" w:hAnsi="宋体" w:cs="宋体"/>
                <w:kern w:val="0"/>
                <w:sz w:val="24"/>
              </w:rPr>
            </w:pPr>
            <w:r>
              <w:rPr>
                <w:rFonts w:hint="eastAsia" w:cs="宋体"/>
                <w:sz w:val="24"/>
              </w:rPr>
              <w:t>晋江农商银行数据库存储扩容项目采购</w:t>
            </w:r>
          </w:p>
        </w:tc>
        <w:tc>
          <w:tcPr>
            <w:tcW w:w="1134"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textAlignment w:val="top"/>
              <w:rPr>
                <w:rFonts w:hint="eastAsia" w:ascii="宋体" w:hAnsi="宋体" w:cs="宋体"/>
                <w:kern w:val="0"/>
                <w:sz w:val="24"/>
              </w:rPr>
            </w:pPr>
            <w:r>
              <w:rPr>
                <w:rFonts w:hint="eastAsia" w:ascii="宋体" w:hAnsi="宋体" w:cs="宋体"/>
                <w:kern w:val="0"/>
                <w:sz w:val="24"/>
              </w:rPr>
              <w:t>否</w:t>
            </w:r>
          </w:p>
        </w:tc>
        <w:tc>
          <w:tcPr>
            <w:tcW w:w="1134" w:type="dxa"/>
            <w:tcBorders>
              <w:top w:val="outset" w:color="auto" w:sz="6" w:space="0"/>
              <w:left w:val="outset" w:color="auto" w:sz="6" w:space="0"/>
              <w:right w:val="outset" w:color="auto" w:sz="6" w:space="0"/>
            </w:tcBorders>
            <w:noWrap w:val="0"/>
            <w:vAlign w:val="center"/>
          </w:tcPr>
          <w:p>
            <w:pPr>
              <w:widowControl/>
              <w:spacing w:line="360" w:lineRule="exact"/>
              <w:jc w:val="center"/>
              <w:textAlignment w:val="top"/>
              <w:rPr>
                <w:rFonts w:ascii="宋体" w:hAnsi="宋体" w:cs="宋体"/>
                <w:kern w:val="0"/>
                <w:sz w:val="24"/>
                <w:lang w:bidi="ar"/>
              </w:rPr>
            </w:pPr>
            <w:r>
              <w:rPr>
                <w:rFonts w:hint="eastAsia" w:ascii="宋体" w:hAnsi="宋体" w:cs="宋体"/>
                <w:kern w:val="0"/>
                <w:sz w:val="24"/>
                <w:lang w:bidi="ar"/>
              </w:rPr>
              <w:t>1项</w:t>
            </w:r>
          </w:p>
        </w:tc>
        <w:tc>
          <w:tcPr>
            <w:tcW w:w="2086" w:type="dxa"/>
            <w:tcBorders>
              <w:top w:val="outset" w:color="auto" w:sz="6" w:space="0"/>
              <w:left w:val="outset" w:color="auto" w:sz="6" w:space="0"/>
              <w:right w:val="outset" w:color="auto" w:sz="6" w:space="0"/>
            </w:tcBorders>
            <w:noWrap w:val="0"/>
            <w:vAlign w:val="center"/>
          </w:tcPr>
          <w:p>
            <w:pPr>
              <w:widowControl/>
              <w:spacing w:line="360" w:lineRule="exact"/>
              <w:jc w:val="center"/>
              <w:textAlignment w:val="top"/>
              <w:rPr>
                <w:rFonts w:ascii="宋体" w:hAnsi="宋体" w:cs="宋体"/>
                <w:kern w:val="0"/>
                <w:sz w:val="24"/>
                <w:lang w:bidi="ar"/>
              </w:rPr>
            </w:pPr>
            <w:r>
              <w:rPr>
                <w:rFonts w:ascii="宋体" w:hAnsi="宋体" w:cs="宋体"/>
                <w:kern w:val="0"/>
                <w:sz w:val="24"/>
                <w:lang w:bidi="ar"/>
              </w:rPr>
              <w:t>748</w:t>
            </w:r>
            <w:r>
              <w:rPr>
                <w:rFonts w:hint="eastAsia" w:ascii="宋体" w:hAnsi="宋体" w:cs="宋体"/>
                <w:kern w:val="0"/>
                <w:sz w:val="24"/>
                <w:lang w:bidi="ar"/>
              </w:rPr>
              <w:t>000.00</w:t>
            </w:r>
          </w:p>
        </w:tc>
      </w:tr>
    </w:tbl>
    <w:p>
      <w:pPr>
        <w:pStyle w:val="3"/>
        <w:spacing w:before="0" w:beforeAutospacing="0" w:after="0" w:afterAutospacing="0" w:line="400" w:lineRule="exact"/>
        <w:ind w:firstLine="480"/>
        <w:rPr>
          <w:rFonts w:hint="eastAsia"/>
          <w:b/>
          <w:bCs/>
        </w:rPr>
      </w:pPr>
      <w:r>
        <w:rPr>
          <w:rFonts w:hint="eastAsia"/>
          <w:b/>
          <w:bCs/>
        </w:rPr>
        <w:t>3.供应商的资格要求</w:t>
      </w:r>
    </w:p>
    <w:p>
      <w:pPr>
        <w:pStyle w:val="3"/>
        <w:spacing w:before="0" w:beforeAutospacing="0" w:after="0" w:afterAutospacing="0" w:line="400" w:lineRule="exact"/>
        <w:ind w:firstLine="480"/>
        <w:rPr>
          <w:rFonts w:hint="eastAsia"/>
        </w:rPr>
      </w:pPr>
      <w:r>
        <w:rPr>
          <w:rFonts w:hint="eastAsia"/>
        </w:rPr>
        <w:t>3.1报价供应商应是中华人民共和国境内注册的企业法人或其他组织形式，所投的货物或服务必须全部在报价供应商营业执照允许经营的范围内，且企业经营符合国家法律法规等；</w:t>
      </w:r>
    </w:p>
    <w:p>
      <w:pPr>
        <w:pStyle w:val="3"/>
        <w:spacing w:before="0" w:beforeAutospacing="0" w:after="0" w:afterAutospacing="0" w:line="400" w:lineRule="exact"/>
        <w:ind w:firstLine="480"/>
      </w:pPr>
      <w:r>
        <w:rPr>
          <w:rFonts w:hint="eastAsia"/>
        </w:rPr>
        <w:t>3.2报价供应商应在招标文件要求的截止时间前分别通过“信用中国”网站（www.creditchina.gov.cn）查询并打印相应的信用记录，报价供应商提供的查询结果应为其通过上述网站获取的信用信息查询结果原始页面的打印件（或截图）；</w:t>
      </w:r>
    </w:p>
    <w:p>
      <w:pPr>
        <w:pStyle w:val="3"/>
        <w:spacing w:before="0" w:beforeAutospacing="0" w:after="0" w:afterAutospacing="0" w:line="400" w:lineRule="exact"/>
        <w:ind w:firstLine="480"/>
        <w:rPr>
          <w:rFonts w:hint="eastAsia"/>
          <w:b/>
          <w:bCs/>
          <w:u w:val="single"/>
        </w:rPr>
      </w:pPr>
      <w:r>
        <w:rPr>
          <w:rFonts w:hint="eastAsia"/>
          <w:b/>
          <w:bCs/>
        </w:rPr>
        <w:t>4.是否接受联合体：</w:t>
      </w:r>
      <w:r>
        <w:rPr>
          <w:rFonts w:hint="eastAsia"/>
          <w:b/>
          <w:bCs/>
          <w:u w:val="single"/>
        </w:rPr>
        <w:t>不接受</w:t>
      </w:r>
    </w:p>
    <w:p>
      <w:pPr>
        <w:pStyle w:val="3"/>
        <w:spacing w:before="0" w:beforeAutospacing="0" w:after="0" w:afterAutospacing="0" w:line="400" w:lineRule="exact"/>
        <w:ind w:firstLine="480"/>
        <w:jc w:val="both"/>
        <w:rPr>
          <w:rFonts w:hint="eastAsia"/>
          <w:b/>
          <w:bCs/>
        </w:rPr>
      </w:pPr>
      <w:r>
        <w:rPr>
          <w:rFonts w:hint="eastAsia"/>
          <w:b/>
          <w:bCs/>
        </w:rPr>
        <w:t>5.报名及询价通知书的获取</w:t>
      </w:r>
    </w:p>
    <w:p>
      <w:pPr>
        <w:pStyle w:val="3"/>
        <w:spacing w:before="0" w:beforeAutospacing="0" w:after="0" w:afterAutospacing="0" w:line="400" w:lineRule="exact"/>
        <w:ind w:firstLine="480"/>
        <w:jc w:val="both"/>
        <w:rPr>
          <w:rFonts w:hint="eastAsia"/>
        </w:rPr>
      </w:pPr>
      <w:r>
        <w:rPr>
          <w:rFonts w:hint="eastAsia"/>
        </w:rPr>
        <w:t>5.1报名及询价通知书提供期限：为202</w:t>
      </w:r>
      <w:r>
        <w:t>3</w:t>
      </w:r>
      <w:r>
        <w:rPr>
          <w:rFonts w:hint="eastAsia"/>
        </w:rPr>
        <w:t>年1月</w:t>
      </w:r>
      <w:r>
        <w:rPr>
          <w:rFonts w:hint="eastAsia"/>
          <w:lang w:val="en-US" w:eastAsia="zh-CN"/>
        </w:rPr>
        <w:t>10</w:t>
      </w:r>
      <w:r>
        <w:rPr>
          <w:rFonts w:hint="eastAsia"/>
        </w:rPr>
        <w:t>日至202</w:t>
      </w:r>
      <w:r>
        <w:t>3</w:t>
      </w:r>
      <w:r>
        <w:rPr>
          <w:rFonts w:hint="eastAsia"/>
        </w:rPr>
        <w:t>年1月</w:t>
      </w:r>
      <w:r>
        <w:t>1</w:t>
      </w:r>
      <w:r>
        <w:rPr>
          <w:rFonts w:hint="eastAsia"/>
          <w:lang w:val="en-US" w:eastAsia="zh-CN"/>
        </w:rPr>
        <w:t>2</w:t>
      </w:r>
      <w:r>
        <w:rPr>
          <w:rFonts w:hint="eastAsia"/>
        </w:rPr>
        <w:t>日止。欲接受邀请参加报价的供应商请在上述期限内的工作时间（北京时间）每天上午8:30-12:00时，下午14:30-17:30时。</w:t>
      </w:r>
    </w:p>
    <w:p>
      <w:pPr>
        <w:pStyle w:val="3"/>
        <w:spacing w:before="0" w:beforeAutospacing="0" w:after="0" w:afterAutospacing="0" w:line="400" w:lineRule="exact"/>
        <w:ind w:firstLine="480"/>
        <w:jc w:val="both"/>
        <w:rPr>
          <w:rFonts w:hint="eastAsia"/>
        </w:rPr>
      </w:pPr>
      <w:r>
        <w:rPr>
          <w:rFonts w:hint="eastAsia"/>
        </w:rPr>
        <w:t>5.2获取地点及方式：泉州市坤大招标代理有限公司（地址：泉州市丰泽区泉秀街道沉州路39号俊伟写字楼3号楼2层）购买询价通知书方式获取。</w:t>
      </w:r>
    </w:p>
    <w:p>
      <w:pPr>
        <w:pStyle w:val="3"/>
        <w:spacing w:before="0" w:beforeAutospacing="0" w:after="0" w:afterAutospacing="0" w:line="400" w:lineRule="exact"/>
        <w:ind w:firstLine="480"/>
        <w:jc w:val="both"/>
        <w:rPr>
          <w:rFonts w:hint="eastAsia"/>
        </w:rPr>
      </w:pPr>
      <w:r>
        <w:rPr>
          <w:rFonts w:hint="eastAsia"/>
        </w:rPr>
        <w:t>5.3询价通知书售价：每份</w:t>
      </w:r>
      <w:r>
        <w:rPr>
          <w:rFonts w:hint="eastAsia"/>
          <w:b/>
          <w:bCs/>
        </w:rPr>
        <w:t>200元</w:t>
      </w:r>
      <w:r>
        <w:rPr>
          <w:rFonts w:hint="eastAsia"/>
        </w:rPr>
        <w:t>，售后不退。</w:t>
      </w:r>
    </w:p>
    <w:p>
      <w:pPr>
        <w:pStyle w:val="3"/>
        <w:spacing w:before="0" w:beforeAutospacing="0" w:after="0" w:afterAutospacing="0" w:line="400" w:lineRule="exact"/>
        <w:ind w:firstLine="480"/>
        <w:jc w:val="both"/>
        <w:rPr>
          <w:rFonts w:hint="eastAsia"/>
        </w:rPr>
      </w:pPr>
      <w:r>
        <w:rPr>
          <w:rFonts w:hint="eastAsia"/>
        </w:rPr>
        <w:t>6.递交响应文件截止时间：202</w:t>
      </w:r>
      <w:r>
        <w:t>3</w:t>
      </w:r>
      <w:r>
        <w:rPr>
          <w:rFonts w:hint="eastAsia"/>
        </w:rPr>
        <w:t>年1月1</w:t>
      </w:r>
      <w:r>
        <w:rPr>
          <w:rFonts w:hint="eastAsia"/>
          <w:lang w:val="en-US" w:eastAsia="zh-CN"/>
        </w:rPr>
        <w:t>3</w:t>
      </w:r>
      <w:r>
        <w:rPr>
          <w:rFonts w:hint="eastAsia"/>
        </w:rPr>
        <w:t>日上午</w:t>
      </w:r>
      <w:r>
        <w:rPr>
          <w:rFonts w:hint="eastAsia"/>
          <w:lang w:val="en-US" w:eastAsia="zh-CN"/>
        </w:rPr>
        <w:t>10</w:t>
      </w:r>
      <w:r>
        <w:rPr>
          <w:rFonts w:hint="eastAsia"/>
        </w:rPr>
        <w:t>:00时(北京时间)，实质性不符合《询价通知书》的规定或逾期收到的响应文件恕不</w:t>
      </w:r>
      <w:bookmarkStart w:id="1" w:name="_GoBack"/>
      <w:bookmarkEnd w:id="1"/>
      <w:r>
        <w:rPr>
          <w:rFonts w:hint="eastAsia"/>
        </w:rPr>
        <w:t>接受。</w:t>
      </w:r>
    </w:p>
    <w:p>
      <w:pPr>
        <w:pStyle w:val="3"/>
        <w:spacing w:before="0" w:beforeAutospacing="0" w:after="0" w:afterAutospacing="0" w:line="400" w:lineRule="exact"/>
        <w:ind w:firstLine="480"/>
        <w:jc w:val="both"/>
        <w:rPr>
          <w:rFonts w:hint="eastAsia"/>
          <w:b/>
          <w:bCs/>
        </w:rPr>
      </w:pPr>
      <w:r>
        <w:rPr>
          <w:rFonts w:hint="eastAsia"/>
          <w:b/>
          <w:bCs/>
        </w:rPr>
        <w:t>7.询价时间及地点：</w:t>
      </w:r>
    </w:p>
    <w:p>
      <w:pPr>
        <w:pStyle w:val="3"/>
        <w:spacing w:before="0" w:beforeAutospacing="0" w:after="0" w:afterAutospacing="0" w:line="400" w:lineRule="exact"/>
        <w:ind w:firstLine="480"/>
        <w:jc w:val="both"/>
        <w:rPr>
          <w:rFonts w:hint="eastAsia"/>
        </w:rPr>
      </w:pPr>
      <w:r>
        <w:rPr>
          <w:rFonts w:hint="eastAsia"/>
        </w:rPr>
        <w:t>7.1询价时间：202</w:t>
      </w:r>
      <w:r>
        <w:t>3</w:t>
      </w:r>
      <w:r>
        <w:rPr>
          <w:rFonts w:hint="eastAsia"/>
        </w:rPr>
        <w:t>年1月</w:t>
      </w:r>
      <w:r>
        <w:rPr>
          <w:rFonts w:hint="eastAsia"/>
          <w:lang w:val="en-US" w:eastAsia="zh-CN"/>
        </w:rPr>
        <w:t>13</w:t>
      </w:r>
      <w:r>
        <w:rPr>
          <w:rFonts w:hint="eastAsia"/>
        </w:rPr>
        <w:t>日上午</w:t>
      </w:r>
      <w:r>
        <w:rPr>
          <w:rFonts w:hint="eastAsia"/>
          <w:lang w:val="en-US" w:eastAsia="zh-CN"/>
        </w:rPr>
        <w:t>10</w:t>
      </w:r>
      <w:r>
        <w:rPr>
          <w:rFonts w:hint="eastAsia"/>
        </w:rPr>
        <w:t>:00时(北京时间)</w:t>
      </w:r>
    </w:p>
    <w:p>
      <w:pPr>
        <w:pStyle w:val="3"/>
        <w:spacing w:before="0" w:beforeAutospacing="0" w:after="0" w:afterAutospacing="0" w:line="400" w:lineRule="exact"/>
        <w:ind w:firstLine="480"/>
        <w:jc w:val="both"/>
        <w:rPr>
          <w:rFonts w:hint="eastAsia"/>
        </w:rPr>
      </w:pPr>
      <w:r>
        <w:rPr>
          <w:rFonts w:hint="eastAsia"/>
        </w:rPr>
        <w:t>7.2递交响应文件及询价地点：晋江农商银行总行</w:t>
      </w:r>
      <w:r>
        <w:rPr>
          <w:rFonts w:hint="eastAsia"/>
          <w:lang w:val="en-US" w:eastAsia="zh-CN"/>
        </w:rPr>
        <w:t>七</w:t>
      </w:r>
      <w:r>
        <w:rPr>
          <w:rFonts w:hint="eastAsia"/>
        </w:rPr>
        <w:t>楼会议室（晋江市崇德路196号）。</w:t>
      </w:r>
    </w:p>
    <w:p>
      <w:pPr>
        <w:pStyle w:val="3"/>
        <w:spacing w:before="0" w:beforeAutospacing="0" w:after="0" w:afterAutospacing="0" w:line="400" w:lineRule="exact"/>
        <w:ind w:firstLine="480"/>
        <w:jc w:val="both"/>
        <w:rPr>
          <w:rFonts w:hint="eastAsia"/>
          <w:b/>
          <w:bCs/>
        </w:rPr>
      </w:pPr>
      <w:r>
        <w:rPr>
          <w:rFonts w:hint="eastAsia"/>
          <w:b/>
          <w:bCs/>
        </w:rPr>
        <w:t>8.公告期限</w:t>
      </w:r>
    </w:p>
    <w:p>
      <w:pPr>
        <w:pStyle w:val="3"/>
        <w:spacing w:before="0" w:beforeAutospacing="0" w:after="0" w:afterAutospacing="0" w:line="400" w:lineRule="exact"/>
        <w:ind w:firstLine="480"/>
        <w:jc w:val="both"/>
        <w:rPr>
          <w:rFonts w:hint="eastAsia"/>
        </w:rPr>
      </w:pPr>
      <w:r>
        <w:rPr>
          <w:rFonts w:hint="eastAsia"/>
        </w:rPr>
        <w:t>8.1询价公告的公告期限：发布公告之日起3个工作日。</w:t>
      </w:r>
    </w:p>
    <w:p>
      <w:pPr>
        <w:pStyle w:val="3"/>
        <w:spacing w:before="0" w:beforeAutospacing="0" w:after="0" w:afterAutospacing="0" w:line="400" w:lineRule="exact"/>
        <w:ind w:firstLine="480"/>
        <w:jc w:val="both"/>
        <w:rPr>
          <w:rFonts w:hint="eastAsia"/>
        </w:rPr>
      </w:pPr>
      <w:r>
        <w:rPr>
          <w:rFonts w:hint="eastAsia"/>
        </w:rPr>
        <w:t>8.2询价通知书公告期限：发布公告之日起3个工作日。</w:t>
      </w:r>
    </w:p>
    <w:p>
      <w:pPr>
        <w:pStyle w:val="3"/>
        <w:spacing w:before="0" w:beforeAutospacing="0" w:after="0" w:afterAutospacing="0" w:line="400" w:lineRule="exact"/>
        <w:ind w:firstLine="480"/>
        <w:jc w:val="both"/>
        <w:rPr>
          <w:rFonts w:hint="eastAsia" w:eastAsia="宋体"/>
          <w:lang w:eastAsia="zh-CN"/>
        </w:rPr>
      </w:pPr>
      <w:r>
        <w:rPr>
          <w:rFonts w:hint="eastAsia"/>
        </w:rPr>
        <w:t>9.信息发布：</w:t>
      </w:r>
      <w:r>
        <w:rPr>
          <w:rFonts w:hint="eastAsia"/>
          <w:lang w:eastAsia="zh-CN"/>
        </w:rPr>
        <w:t>采购人官方网站</w:t>
      </w:r>
    </w:p>
    <w:p>
      <w:pPr>
        <w:pStyle w:val="3"/>
        <w:spacing w:before="0" w:beforeAutospacing="0" w:after="0" w:afterAutospacing="0" w:line="440" w:lineRule="exact"/>
        <w:ind w:firstLine="480"/>
        <w:rPr>
          <w:rFonts w:hint="eastAsia"/>
          <w:b/>
          <w:bCs/>
        </w:rPr>
      </w:pPr>
      <w:r>
        <w:rPr>
          <w:rFonts w:hint="eastAsia"/>
          <w:b/>
          <w:bCs/>
        </w:rPr>
        <w:t>10.采 购 人：</w:t>
      </w:r>
      <w:bookmarkStart w:id="0" w:name="_Hlk122444977"/>
      <w:r>
        <w:rPr>
          <w:rFonts w:hint="eastAsia"/>
          <w:b/>
          <w:bCs/>
        </w:rPr>
        <w:t>福建晋江农村商业银行股份有限公司</w:t>
      </w:r>
      <w:bookmarkEnd w:id="0"/>
    </w:p>
    <w:p>
      <w:pPr>
        <w:pStyle w:val="3"/>
        <w:spacing w:before="0" w:beforeAutospacing="0" w:after="0" w:afterAutospacing="0" w:line="440" w:lineRule="exact"/>
        <w:ind w:firstLine="960" w:firstLineChars="400"/>
      </w:pPr>
      <w:r>
        <w:rPr>
          <w:rFonts w:hint="eastAsia"/>
        </w:rPr>
        <w:t>地    址：</w:t>
      </w:r>
      <w:r>
        <w:rPr>
          <w:rFonts w:hint="eastAsia"/>
          <w:b/>
          <w:bCs/>
        </w:rPr>
        <w:t>晋江市崇德路1</w:t>
      </w:r>
      <w:r>
        <w:rPr>
          <w:b/>
          <w:bCs/>
        </w:rPr>
        <w:t>96</w:t>
      </w:r>
      <w:r>
        <w:rPr>
          <w:rFonts w:hint="eastAsia"/>
          <w:b/>
          <w:bCs/>
        </w:rPr>
        <w:t>号晋江农商银行大楼</w:t>
      </w:r>
    </w:p>
    <w:p>
      <w:pPr>
        <w:pStyle w:val="3"/>
        <w:spacing w:before="0" w:beforeAutospacing="0" w:after="0" w:afterAutospacing="0" w:line="440" w:lineRule="exact"/>
        <w:ind w:firstLine="960" w:firstLineChars="400"/>
        <w:rPr>
          <w:rFonts w:hint="eastAsia"/>
        </w:rPr>
      </w:pPr>
      <w:r>
        <w:rPr>
          <w:rFonts w:hint="eastAsia"/>
        </w:rPr>
        <w:t>联 系 人：何先生                联系电话： 15</w:t>
      </w:r>
      <w:r>
        <w:t>160337929</w:t>
      </w:r>
      <w:r>
        <w:rPr>
          <w:rFonts w:hint="eastAsia"/>
        </w:rPr>
        <w:t xml:space="preserve"> </w:t>
      </w:r>
    </w:p>
    <w:p>
      <w:pPr>
        <w:pStyle w:val="3"/>
        <w:spacing w:before="0" w:beforeAutospacing="0" w:after="0" w:afterAutospacing="0" w:line="440" w:lineRule="exact"/>
        <w:ind w:firstLine="964" w:firstLineChars="400"/>
        <w:rPr>
          <w:b/>
          <w:bCs/>
        </w:rPr>
      </w:pPr>
      <w:r>
        <w:rPr>
          <w:rFonts w:hint="eastAsia"/>
          <w:b/>
          <w:bCs/>
        </w:rPr>
        <w:t>代理机构：</w:t>
      </w:r>
      <w:r>
        <w:rPr>
          <w:rFonts w:hint="eastAsia"/>
        </w:rPr>
        <w:t>泉州市坤大招标代理有限公司</w:t>
      </w:r>
      <w:r>
        <w:rPr>
          <w:rFonts w:hint="eastAsia"/>
          <w:b/>
          <w:bCs/>
        </w:rPr>
        <w:t xml:space="preserve">       </w:t>
      </w:r>
    </w:p>
    <w:p>
      <w:pPr>
        <w:pStyle w:val="3"/>
        <w:spacing w:before="0" w:beforeAutospacing="0" w:after="0" w:afterAutospacing="0" w:line="440" w:lineRule="exact"/>
        <w:ind w:firstLine="960" w:firstLineChars="400"/>
        <w:jc w:val="both"/>
        <w:rPr>
          <w:rFonts w:hint="eastAsia"/>
        </w:rPr>
      </w:pPr>
      <w:r>
        <w:rPr>
          <w:rFonts w:hint="eastAsia"/>
        </w:rPr>
        <w:t>地    址：泉州市丰泽区泉秀街道沉州路39号俊伟写字楼3号楼1层-2层</w:t>
      </w:r>
    </w:p>
    <w:p>
      <w:pPr>
        <w:pStyle w:val="3"/>
        <w:spacing w:before="0" w:beforeAutospacing="0" w:after="0" w:afterAutospacing="0" w:line="440" w:lineRule="exact"/>
        <w:ind w:firstLine="960" w:firstLineChars="400"/>
        <w:jc w:val="both"/>
        <w:rPr>
          <w:rFonts w:hint="eastAsia"/>
        </w:rPr>
      </w:pPr>
      <w:r>
        <w:rPr>
          <w:rFonts w:hint="eastAsia"/>
        </w:rPr>
        <w:t>联 系 人：许先生             联系方法： 0595-22286909</w:t>
      </w:r>
    </w:p>
    <w:p>
      <w:pPr>
        <w:adjustRightInd w:val="0"/>
        <w:snapToGrid w:val="0"/>
        <w:spacing w:line="360" w:lineRule="auto"/>
        <w:ind w:left="5880" w:leftChars="2700" w:hanging="210" w:hangingChars="100"/>
        <w:rPr>
          <w:rFonts w:hint="default" w:ascii="宋体" w:hAnsi="宋体" w:eastAsia="宋体" w:cs="宋体"/>
          <w:kern w:val="0"/>
          <w:sz w:val="24"/>
          <w:szCs w:val="24"/>
          <w:lang w:val="en-US" w:eastAsia="zh-CN" w:bidi="ar-SA"/>
        </w:rPr>
      </w:pPr>
      <w:r>
        <w:rPr>
          <w:rFonts w:hint="eastAsia"/>
          <w:lang w:val="en-US" w:eastAsia="zh-CN"/>
        </w:rPr>
        <w:t xml:space="preserve">                        </w:t>
      </w:r>
      <w:r>
        <w:rPr>
          <w:rFonts w:hint="eastAsia" w:ascii="宋体" w:hAnsi="宋体" w:eastAsia="宋体" w:cs="宋体"/>
          <w:kern w:val="0"/>
          <w:sz w:val="24"/>
          <w:szCs w:val="24"/>
          <w:lang w:val="en-US" w:eastAsia="zh-CN" w:bidi="ar-SA"/>
        </w:rPr>
        <w:t>2022年1月9日</w:t>
      </w:r>
    </w:p>
    <w:p>
      <w:pPr>
        <w:pStyle w:val="3"/>
        <w:spacing w:before="0" w:beforeAutospacing="0" w:after="0" w:afterAutospacing="0" w:line="440" w:lineRule="exact"/>
        <w:ind w:firstLine="960" w:firstLineChars="400"/>
        <w:jc w:val="both"/>
        <w:rPr>
          <w:rFonts w:hint="default" w:eastAsia="宋体"/>
          <w:lang w:val="en-US" w:eastAsia="zh-CN"/>
        </w:r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0MmFkNGFhM2JkMGZmMWYwN2Q2ODE4ZDYzYjc4NDgifQ=="/>
  </w:docVars>
  <w:rsids>
    <w:rsidRoot w:val="0FB407D5"/>
    <w:rsid w:val="0FB40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2023-01-09T09:57:00Z</dcterms:created>
  <dc:creator>人间醉魂</dc:creator>
  <cp:lastModifiedBy>人间醉魂</cp:lastModifiedBy>
  <dcterms:modified xsi:type="dcterms:W3CDTF">2023-01-09T10:08:04Z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22A73547C71E46B59F953465EF40EAB0</vt:lpwstr>
  </property>
</Properties>
</file>