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Calibri" w:hAnsi="Calibri" w:eastAsia="宋体" w:cs="Times New Roman"/>
          <w:b/>
          <w:bCs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Calibri" w:hAnsi="Calibri" w:cs="Times New Roman"/>
          <w:b/>
          <w:bCs/>
          <w:sz w:val="30"/>
          <w:szCs w:val="30"/>
        </w:rPr>
        <w:t>福建农信手机银行</w:t>
      </w:r>
      <w:r>
        <w:rPr>
          <w:rFonts w:hint="eastAsia" w:ascii="Calibri" w:hAnsi="Calibri" w:cs="Times New Roman"/>
          <w:b/>
          <w:bCs/>
          <w:sz w:val="30"/>
          <w:szCs w:val="30"/>
          <w:lang w:eastAsia="zh-CN"/>
        </w:rPr>
        <w:t>个人信息保护</w:t>
      </w:r>
      <w:r>
        <w:rPr>
          <w:rFonts w:hint="eastAsia" w:ascii="Calibri" w:hAnsi="Calibri" w:cs="Times New Roman"/>
          <w:b/>
          <w:bCs/>
          <w:sz w:val="30"/>
          <w:szCs w:val="30"/>
        </w:rPr>
        <w:t>政策</w:t>
      </w:r>
      <w:r>
        <w:rPr>
          <w:rFonts w:hint="eastAsia" w:ascii="Calibri" w:hAnsi="Calibri" w:cs="Times New Roman"/>
          <w:b/>
          <w:bCs/>
          <w:sz w:val="30"/>
          <w:szCs w:val="30"/>
          <w:lang w:eastAsia="zh-CN"/>
        </w:rPr>
        <w:t>（用户隐私政策）简要版</w:t>
      </w:r>
    </w:p>
    <w:p>
      <w:pPr>
        <w:ind w:firstLine="420" w:firstLineChars="200"/>
        <w:rPr>
          <w:rFonts w:hint="eastAsia" w:ascii="Calibri" w:hAnsi="Calibri" w:cs="Times New Roman"/>
          <w:szCs w:val="24"/>
          <w:lang w:eastAsia="zh-CN"/>
        </w:rPr>
      </w:pPr>
    </w:p>
    <w:p>
      <w:pPr>
        <w:ind w:firstLine="420" w:firstLineChars="200"/>
        <w:rPr>
          <w:rFonts w:hint="eastAsia" w:ascii="Calibri" w:hAnsi="Calibri" w:cs="Times New Roman"/>
          <w:szCs w:val="24"/>
          <w:lang w:val="en-US" w:eastAsia="zh-CN"/>
        </w:rPr>
      </w:pPr>
      <w:r>
        <w:rPr>
          <w:rFonts w:hint="eastAsia" w:ascii="Calibri" w:hAnsi="Calibri" w:cs="Times New Roman"/>
          <w:szCs w:val="24"/>
          <w:lang w:eastAsia="zh-CN"/>
        </w:rPr>
        <w:t>为了向您提供更优质服务，我们将根据您使用的具体交易场景收集</w:t>
      </w:r>
      <w:r>
        <w:rPr>
          <w:rFonts w:hint="eastAsia" w:ascii="Calibri" w:hAnsi="Calibri" w:cs="Times New Roman"/>
          <w:szCs w:val="24"/>
          <w:lang w:val="en-US" w:eastAsia="zh-CN"/>
        </w:rPr>
        <w:t>/共享您的个人信息、获取系统权限：</w:t>
      </w:r>
    </w:p>
    <w:p>
      <w:pPr>
        <w:ind w:firstLine="420" w:firstLineChars="200"/>
        <w:rPr>
          <w:rFonts w:hint="eastAsia" w:ascii="Calibri" w:hAnsi="Calibri" w:cs="Times New Roman"/>
          <w:b/>
          <w:bCs/>
          <w:szCs w:val="24"/>
          <w:lang w:val="en-US" w:eastAsia="zh-CN"/>
        </w:rPr>
      </w:pPr>
      <w:r>
        <w:rPr>
          <w:rFonts w:hint="eastAsia" w:ascii="Calibri" w:hAnsi="Calibri" w:cs="Times New Roman"/>
          <w:b/>
          <w:bCs/>
          <w:szCs w:val="24"/>
          <w:lang w:val="en-US" w:eastAsia="zh-CN"/>
        </w:rPr>
        <w:t>一、个人信息收集</w:t>
      </w:r>
    </w:p>
    <w:p>
      <w:pPr>
        <w:ind w:firstLine="420" w:firstLineChars="200"/>
        <w:rPr>
          <w:rFonts w:hint="eastAsia" w:ascii="Calibri" w:hAnsi="Calibri" w:cs="Times New Roman"/>
          <w:szCs w:val="24"/>
          <w:lang w:val="en-US" w:eastAsia="zh-CN"/>
        </w:rPr>
      </w:pPr>
      <w:r>
        <w:rPr>
          <w:rFonts w:hint="eastAsia" w:ascii="Calibri" w:hAnsi="Calibri" w:cs="Times New Roman"/>
          <w:szCs w:val="24"/>
          <w:lang w:val="en-US" w:eastAsia="zh-CN"/>
        </w:rPr>
        <w:t>身份信息（姓名、身份证号、手机号）：通过用户主动提供方式，收集用户个人信息用于自助注册、登录。</w:t>
      </w:r>
    </w:p>
    <w:p>
      <w:pPr>
        <w:ind w:firstLine="420" w:firstLineChars="200"/>
        <w:rPr>
          <w:rFonts w:hint="eastAsia" w:ascii="Calibri" w:hAnsi="Calibri" w:cs="Times New Roman"/>
          <w:szCs w:val="24"/>
          <w:lang w:val="en-US" w:eastAsia="zh-CN"/>
        </w:rPr>
      </w:pPr>
      <w:r>
        <w:rPr>
          <w:rFonts w:hint="eastAsia" w:ascii="Calibri" w:hAnsi="Calibri" w:cs="Times New Roman"/>
          <w:szCs w:val="24"/>
          <w:lang w:val="en-US" w:eastAsia="zh-CN"/>
        </w:rPr>
        <w:t>位置信息：通过定位、用户主动选择方式，获取用户位置信息，展示所在地区网点信息、周边商店或服务。</w:t>
      </w:r>
    </w:p>
    <w:p>
      <w:pPr>
        <w:ind w:firstLine="420" w:firstLineChars="200"/>
        <w:rPr>
          <w:rFonts w:hint="eastAsia" w:ascii="Calibri" w:hAnsi="Calibri" w:cs="Times New Roman"/>
          <w:szCs w:val="24"/>
          <w:lang w:val="en-US" w:eastAsia="zh-CN"/>
        </w:rPr>
      </w:pPr>
      <w:r>
        <w:rPr>
          <w:rFonts w:hint="eastAsia" w:ascii="Calibri" w:hAnsi="Calibri" w:cs="Times New Roman"/>
          <w:szCs w:val="24"/>
          <w:lang w:val="en-US" w:eastAsia="zh-CN"/>
        </w:rPr>
        <w:t>设备信息（网络状态、系统信息）：通过系统采集的方式，获取用户设备信息，用于保证网络及账户安全。</w:t>
      </w:r>
    </w:p>
    <w:p>
      <w:pPr>
        <w:numPr>
          <w:ilvl w:val="0"/>
          <w:numId w:val="1"/>
        </w:numPr>
        <w:ind w:firstLine="420" w:firstLineChars="200"/>
        <w:rPr>
          <w:rFonts w:hint="eastAsia" w:ascii="Calibri" w:hAnsi="Calibri" w:cs="Times New Roman"/>
          <w:b/>
          <w:bCs/>
          <w:szCs w:val="24"/>
          <w:lang w:val="en-US" w:eastAsia="zh-CN"/>
        </w:rPr>
      </w:pPr>
      <w:r>
        <w:rPr>
          <w:rFonts w:hint="eastAsia" w:ascii="Calibri" w:hAnsi="Calibri" w:cs="Times New Roman"/>
          <w:b/>
          <w:bCs/>
          <w:szCs w:val="24"/>
          <w:lang w:val="en-US" w:eastAsia="zh-CN"/>
        </w:rPr>
        <w:t>个人信息共享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您在使用一键绑卡、惠生活、外卖、电影票等功能时，您的个人信息可能与第三方进行共享，我们将根据法律法规要求，不断完善和提升对您个人信息的安全保障水平，严格遵循个人信息保护政策的约定，一旦涉及共享您的个人敏感信息或新增共享方，我们将再次征求您的授权同意。</w:t>
      </w:r>
    </w:p>
    <w:p>
      <w:pPr>
        <w:numPr>
          <w:ilvl w:val="0"/>
          <w:numId w:val="1"/>
        </w:numPr>
        <w:ind w:firstLine="420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权限使用与获取</w:t>
      </w:r>
    </w:p>
    <w:p>
      <w:pPr>
        <w:numPr>
          <w:ilvl w:val="-1"/>
          <w:numId w:val="0"/>
        </w:numPr>
        <w:ind w:firstLine="420" w:firstLineChars="200"/>
        <w:rPr>
          <w:lang w:val="en-US"/>
        </w:rPr>
      </w:pPr>
      <w:r>
        <w:rPr>
          <w:rFonts w:hint="eastAsia"/>
          <w:lang w:val="en-US" w:eastAsia="zh-CN"/>
        </w:rPr>
        <w:t>位置权限：用于手机号注册、网点导航、扫码、惠生活、外卖、电影票交易的位置获取。</w:t>
      </w:r>
    </w:p>
    <w:p>
      <w:pPr>
        <w:numPr>
          <w:ilvl w:val="-1"/>
          <w:numId w:val="0"/>
        </w:numPr>
        <w:ind w:firstLine="420" w:firstLineChars="200"/>
        <w:rPr>
          <w:lang w:val="en-US"/>
        </w:rPr>
      </w:pPr>
      <w:r>
        <w:rPr>
          <w:rFonts w:hint="eastAsia"/>
          <w:lang w:val="en-US" w:eastAsia="zh-CN"/>
        </w:rPr>
        <w:t>摄像头权限：用于扫码、拍照上传、人脸识别、视频通讯交易。</w:t>
      </w:r>
    </w:p>
    <w:p>
      <w:pPr>
        <w:numPr>
          <w:ilvl w:val="-1"/>
          <w:numId w:val="0"/>
        </w:numPr>
        <w:ind w:firstLine="420" w:firstLineChars="200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相册权限：用于</w:t>
      </w:r>
      <w:r>
        <w:rPr>
          <w:rFonts w:hint="eastAsia"/>
        </w:rPr>
        <w:t>二维码</w:t>
      </w:r>
      <w:r>
        <w:rPr>
          <w:rFonts w:hint="eastAsia"/>
          <w:lang w:val="en-US" w:eastAsia="zh-CN"/>
        </w:rPr>
        <w:t>/</w:t>
      </w:r>
      <w:r>
        <w:rPr>
          <w:rFonts w:hint="eastAsia"/>
        </w:rPr>
        <w:t>回单保存</w:t>
      </w:r>
      <w:r>
        <w:rPr>
          <w:rFonts w:hint="eastAsia"/>
          <w:lang w:eastAsia="zh-CN"/>
        </w:rPr>
        <w:t>。</w:t>
      </w:r>
    </w:p>
    <w:p>
      <w:pPr>
        <w:numPr>
          <w:ilvl w:val="-1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通讯录权限：用于话费充值、手机号转账交易。</w:t>
      </w:r>
    </w:p>
    <w:p>
      <w:pPr>
        <w:numPr>
          <w:ilvl w:val="-1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存储权限：APP运行时读取相册、设备信息。</w:t>
      </w:r>
    </w:p>
    <w:p>
      <w:pPr>
        <w:numPr>
          <w:ilvl w:val="0"/>
          <w:numId w:val="1"/>
        </w:numPr>
        <w:ind w:firstLine="420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联系我们</w:t>
      </w:r>
    </w:p>
    <w:p>
      <w:pPr>
        <w:ind w:firstLine="420" w:firstLineChars="20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若您对个人信息保护</w:t>
      </w:r>
      <w:r>
        <w:rPr>
          <w:rFonts w:hint="eastAsia"/>
        </w:rPr>
        <w:t>政策</w:t>
      </w:r>
      <w:r>
        <w:rPr>
          <w:rFonts w:hint="eastAsia"/>
          <w:lang w:eastAsia="zh-CN"/>
        </w:rPr>
        <w:t>或与您个人信息相关的事宜</w:t>
      </w:r>
      <w:r>
        <w:rPr>
          <w:rFonts w:hint="eastAsia"/>
        </w:rPr>
        <w:t>有任何意见、建议或疑问，您可以</w:t>
      </w:r>
      <w:r>
        <w:rPr>
          <w:rFonts w:hint="eastAsia"/>
          <w:lang w:eastAsia="zh-CN"/>
        </w:rPr>
        <w:t>通过以下渠道联系我们：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</w:rPr>
        <w:t>1</w:t>
      </w:r>
      <w:r>
        <w:rPr>
          <w:rFonts w:hint="eastAsia"/>
          <w:lang w:eastAsia="zh-CN"/>
        </w:rPr>
        <w:t>）客服热线</w:t>
      </w:r>
      <w:r>
        <w:rPr>
          <w:rFonts w:hint="eastAsia"/>
          <w:lang w:val="en-US" w:eastAsia="zh-CN"/>
        </w:rPr>
        <w:t>96336</w:t>
      </w:r>
      <w:r>
        <w:rPr>
          <w:rFonts w:hint="eastAsia"/>
        </w:rPr>
        <w:t>；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</w:rPr>
        <w:t>2</w:t>
      </w:r>
      <w:r>
        <w:rPr>
          <w:rFonts w:hint="eastAsia"/>
          <w:lang w:eastAsia="zh-CN"/>
        </w:rPr>
        <w:t>）</w:t>
      </w:r>
      <w:r>
        <w:rPr>
          <w:rFonts w:hint="eastAsia"/>
        </w:rPr>
        <w:t>手机银行界面上方的</w:t>
      </w:r>
      <w:r>
        <w:rPr>
          <w:rFonts w:hint="eastAsia"/>
          <w:lang w:eastAsia="zh-CN"/>
        </w:rPr>
        <w:t>在线</w:t>
      </w:r>
      <w:r>
        <w:rPr>
          <w:rFonts w:hint="eastAsia"/>
        </w:rPr>
        <w:t>“客服”；</w:t>
      </w:r>
    </w:p>
    <w:p>
      <w:pPr>
        <w:ind w:firstLine="420" w:firstLineChars="20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</w:rPr>
        <w:t>3</w:t>
      </w:r>
      <w:r>
        <w:rPr>
          <w:rFonts w:hint="eastAsia"/>
          <w:lang w:eastAsia="zh-CN"/>
        </w:rPr>
        <w:t>）电子邮箱：</w:t>
      </w:r>
      <w:r>
        <w:rPr>
          <w:rFonts w:hint="eastAsia"/>
        </w:rPr>
        <w:t>dzyhb@fjnx.com.cn；</w:t>
      </w:r>
    </w:p>
    <w:p>
      <w:pPr>
        <w:ind w:firstLine="420" w:firstLineChars="200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</w:rPr>
        <w:t>4</w:t>
      </w:r>
      <w:r>
        <w:rPr>
          <w:rFonts w:hint="eastAsia"/>
          <w:lang w:eastAsia="zh-CN"/>
        </w:rPr>
        <w:t>）邮寄地址：福州市鼓楼区五四北路</w:t>
      </w:r>
      <w:r>
        <w:rPr>
          <w:rFonts w:hint="eastAsia"/>
          <w:lang w:val="en-US" w:eastAsia="zh-CN"/>
        </w:rPr>
        <w:t>317号普惠金融部个人信息保护专职团队</w:t>
      </w:r>
      <w:r>
        <w:rPr>
          <w:rFonts w:hint="eastAsia"/>
          <w:lang w:eastAsia="zh-CN"/>
        </w:rPr>
        <w:t>。</w:t>
      </w:r>
    </w:p>
    <w:p>
      <w:pPr>
        <w:numPr>
          <w:ilvl w:val="-1"/>
          <w:numId w:val="0"/>
        </w:numPr>
        <w:ind w:firstLine="0" w:firstLineChars="0"/>
        <w:rPr>
          <w:rFonts w:hint="eastAsia"/>
          <w:lang w:val="en-US" w:eastAsia="zh-CN"/>
        </w:rPr>
      </w:pPr>
    </w:p>
    <w:p>
      <w:pPr>
        <w:numPr>
          <w:ilvl w:val="-1"/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具体内容详见</w:t>
      </w:r>
      <w:r>
        <w:rPr>
          <w:rFonts w:hint="eastAsia"/>
          <w:color w:val="558ED5" w:themeColor="text2" w:themeTint="99"/>
          <w:sz w:val="24"/>
          <w:szCs w:val="24"/>
          <w:lang w:val="en-US" w:eastAsia="zh-CN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《</w:t>
      </w:r>
      <w:r>
        <w:rPr>
          <w:rFonts w:hint="eastAsia" w:ascii="Times New Roman" w:hAnsi="Times New Roman" w:cs="Arial"/>
          <w:b w:val="0"/>
          <w:bCs w:val="0"/>
          <w:color w:val="558ED5" w:themeColor="text2" w:themeTint="99"/>
          <w:sz w:val="24"/>
          <w:szCs w:val="24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福建农信手机银行</w:t>
      </w:r>
      <w:r>
        <w:rPr>
          <w:rFonts w:hint="eastAsia" w:ascii="Times New Roman" w:hAnsi="Times New Roman" w:cs="Arial"/>
          <w:b w:val="0"/>
          <w:bCs w:val="0"/>
          <w:color w:val="558ED5" w:themeColor="text2" w:themeTint="99"/>
          <w:sz w:val="24"/>
          <w:szCs w:val="24"/>
          <w:lang w:eastAsia="zh-CN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个人信息保护</w:t>
      </w:r>
      <w:r>
        <w:rPr>
          <w:rFonts w:hint="eastAsia" w:ascii="Times New Roman" w:hAnsi="Times New Roman" w:cs="Arial"/>
          <w:b w:val="0"/>
          <w:bCs w:val="0"/>
          <w:color w:val="558ED5" w:themeColor="text2" w:themeTint="99"/>
          <w:sz w:val="24"/>
          <w:szCs w:val="24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政策</w:t>
      </w:r>
      <w:r>
        <w:rPr>
          <w:rFonts w:hint="eastAsia" w:ascii="Times New Roman" w:hAnsi="Times New Roman" w:cs="Arial"/>
          <w:b w:val="0"/>
          <w:bCs w:val="0"/>
          <w:color w:val="558ED5" w:themeColor="text2" w:themeTint="99"/>
          <w:sz w:val="24"/>
          <w:szCs w:val="24"/>
          <w:lang w:eastAsia="zh-CN"/>
          <w14:textFill>
            <w14:solidFill>
              <w14:schemeClr w14:val="tx2">
                <w14:lumMod w14:val="60000"/>
                <w14:lumOff w14:val="40000"/>
              </w14:schemeClr>
            </w14:solidFill>
          </w14:textFill>
        </w:rPr>
        <w:t>（用户隐私政策）》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083DA"/>
    <w:multiLevelType w:val="singleLevel"/>
    <w:tmpl w:val="273083D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VerticalSpacing w:val="156"/>
  <w:displayHorizontalDrawingGridEvery w:val="1"/>
  <w:displayVerticalDrawingGridEvery w:val="1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19E7"/>
    <w:rsid w:val="00036945"/>
    <w:rsid w:val="0004659B"/>
    <w:rsid w:val="000624AE"/>
    <w:rsid w:val="00072343"/>
    <w:rsid w:val="000864B4"/>
    <w:rsid w:val="000C2B1A"/>
    <w:rsid w:val="000D7D57"/>
    <w:rsid w:val="00103A94"/>
    <w:rsid w:val="00161D4B"/>
    <w:rsid w:val="00172A27"/>
    <w:rsid w:val="0017750A"/>
    <w:rsid w:val="00185DB3"/>
    <w:rsid w:val="001A17F9"/>
    <w:rsid w:val="001B1EE3"/>
    <w:rsid w:val="001F3EFD"/>
    <w:rsid w:val="00241B80"/>
    <w:rsid w:val="0025478C"/>
    <w:rsid w:val="002A5F00"/>
    <w:rsid w:val="002B38B4"/>
    <w:rsid w:val="002C604A"/>
    <w:rsid w:val="00312460"/>
    <w:rsid w:val="003313EE"/>
    <w:rsid w:val="00333230"/>
    <w:rsid w:val="003C07EA"/>
    <w:rsid w:val="00402935"/>
    <w:rsid w:val="00412A8E"/>
    <w:rsid w:val="00426C4D"/>
    <w:rsid w:val="0044436B"/>
    <w:rsid w:val="00485663"/>
    <w:rsid w:val="00486BE4"/>
    <w:rsid w:val="004A7FB7"/>
    <w:rsid w:val="005171F9"/>
    <w:rsid w:val="00517958"/>
    <w:rsid w:val="00520FAC"/>
    <w:rsid w:val="00535166"/>
    <w:rsid w:val="00540F73"/>
    <w:rsid w:val="00552C9B"/>
    <w:rsid w:val="00560D0D"/>
    <w:rsid w:val="005B2FC0"/>
    <w:rsid w:val="005E4EFD"/>
    <w:rsid w:val="005E5278"/>
    <w:rsid w:val="005F74C2"/>
    <w:rsid w:val="00634E46"/>
    <w:rsid w:val="00666879"/>
    <w:rsid w:val="006B605F"/>
    <w:rsid w:val="006C3EA2"/>
    <w:rsid w:val="006E2817"/>
    <w:rsid w:val="006E4ECB"/>
    <w:rsid w:val="006E6796"/>
    <w:rsid w:val="006E746B"/>
    <w:rsid w:val="00732051"/>
    <w:rsid w:val="0074244B"/>
    <w:rsid w:val="007666C9"/>
    <w:rsid w:val="0078431B"/>
    <w:rsid w:val="007A377A"/>
    <w:rsid w:val="007B08DE"/>
    <w:rsid w:val="007C4484"/>
    <w:rsid w:val="007E5C6D"/>
    <w:rsid w:val="007F4E68"/>
    <w:rsid w:val="00852F82"/>
    <w:rsid w:val="008A3CA6"/>
    <w:rsid w:val="008B217D"/>
    <w:rsid w:val="00914B9D"/>
    <w:rsid w:val="00923A84"/>
    <w:rsid w:val="00976F88"/>
    <w:rsid w:val="009900CF"/>
    <w:rsid w:val="009C5DB5"/>
    <w:rsid w:val="009E19F8"/>
    <w:rsid w:val="009E4422"/>
    <w:rsid w:val="00A27A28"/>
    <w:rsid w:val="00AB6CC5"/>
    <w:rsid w:val="00AE2E97"/>
    <w:rsid w:val="00AF10F7"/>
    <w:rsid w:val="00AF5AF7"/>
    <w:rsid w:val="00B07DF8"/>
    <w:rsid w:val="00B843DF"/>
    <w:rsid w:val="00B94202"/>
    <w:rsid w:val="00BA6DBF"/>
    <w:rsid w:val="00BB16F2"/>
    <w:rsid w:val="00BD3FCB"/>
    <w:rsid w:val="00BF02D8"/>
    <w:rsid w:val="00BF50C7"/>
    <w:rsid w:val="00C034CC"/>
    <w:rsid w:val="00C26852"/>
    <w:rsid w:val="00C270A9"/>
    <w:rsid w:val="00C50728"/>
    <w:rsid w:val="00C50775"/>
    <w:rsid w:val="00C5600E"/>
    <w:rsid w:val="00C701B3"/>
    <w:rsid w:val="00C917B5"/>
    <w:rsid w:val="00C95E1A"/>
    <w:rsid w:val="00CA4BC4"/>
    <w:rsid w:val="00CA6D39"/>
    <w:rsid w:val="00CC5BCD"/>
    <w:rsid w:val="00CD4836"/>
    <w:rsid w:val="00CD7C61"/>
    <w:rsid w:val="00CE1C8A"/>
    <w:rsid w:val="00CE7BBD"/>
    <w:rsid w:val="00D74591"/>
    <w:rsid w:val="00D847E0"/>
    <w:rsid w:val="00DF1CE5"/>
    <w:rsid w:val="00E13604"/>
    <w:rsid w:val="00E16C75"/>
    <w:rsid w:val="00E45F9B"/>
    <w:rsid w:val="00E47E29"/>
    <w:rsid w:val="00E57C12"/>
    <w:rsid w:val="00E60494"/>
    <w:rsid w:val="00E83A33"/>
    <w:rsid w:val="00E83F95"/>
    <w:rsid w:val="00E8449F"/>
    <w:rsid w:val="00E96F30"/>
    <w:rsid w:val="00EC6E1A"/>
    <w:rsid w:val="00EE0438"/>
    <w:rsid w:val="00EF7B4A"/>
    <w:rsid w:val="00F03D75"/>
    <w:rsid w:val="00F30630"/>
    <w:rsid w:val="00F625F4"/>
    <w:rsid w:val="00FB664B"/>
    <w:rsid w:val="00FC2EB8"/>
    <w:rsid w:val="00FC5520"/>
    <w:rsid w:val="00FE2271"/>
    <w:rsid w:val="047B1E5A"/>
    <w:rsid w:val="050D1C0D"/>
    <w:rsid w:val="0747643C"/>
    <w:rsid w:val="077931C9"/>
    <w:rsid w:val="08D34145"/>
    <w:rsid w:val="0D790BF8"/>
    <w:rsid w:val="11B14C8B"/>
    <w:rsid w:val="11B66168"/>
    <w:rsid w:val="12E763E6"/>
    <w:rsid w:val="13811075"/>
    <w:rsid w:val="1387419F"/>
    <w:rsid w:val="14566FF4"/>
    <w:rsid w:val="160B4989"/>
    <w:rsid w:val="17DE4042"/>
    <w:rsid w:val="18981669"/>
    <w:rsid w:val="1E250D02"/>
    <w:rsid w:val="1E321E73"/>
    <w:rsid w:val="1E3821FA"/>
    <w:rsid w:val="22FA0306"/>
    <w:rsid w:val="25FB3ADD"/>
    <w:rsid w:val="28602A0E"/>
    <w:rsid w:val="29BA0629"/>
    <w:rsid w:val="2D987F20"/>
    <w:rsid w:val="2ECE6100"/>
    <w:rsid w:val="37F9FF2A"/>
    <w:rsid w:val="3B693577"/>
    <w:rsid w:val="3C0F1028"/>
    <w:rsid w:val="3F260912"/>
    <w:rsid w:val="41955C92"/>
    <w:rsid w:val="444744CA"/>
    <w:rsid w:val="44E506E1"/>
    <w:rsid w:val="46520E52"/>
    <w:rsid w:val="4AA64B6C"/>
    <w:rsid w:val="4CEC078E"/>
    <w:rsid w:val="50174E1C"/>
    <w:rsid w:val="502103EA"/>
    <w:rsid w:val="52DE2638"/>
    <w:rsid w:val="57FFBA1F"/>
    <w:rsid w:val="58923442"/>
    <w:rsid w:val="5A0134DA"/>
    <w:rsid w:val="5CDD0010"/>
    <w:rsid w:val="5E9E234E"/>
    <w:rsid w:val="5EE77F78"/>
    <w:rsid w:val="5EF6C901"/>
    <w:rsid w:val="622A0BEA"/>
    <w:rsid w:val="64976204"/>
    <w:rsid w:val="676F4630"/>
    <w:rsid w:val="67DC604B"/>
    <w:rsid w:val="68375C26"/>
    <w:rsid w:val="6A552B65"/>
    <w:rsid w:val="77823E35"/>
    <w:rsid w:val="794B1808"/>
    <w:rsid w:val="7B3946DA"/>
    <w:rsid w:val="7BFE7D42"/>
    <w:rsid w:val="7CFF29E3"/>
    <w:rsid w:val="7E5D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Arial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4"/>
    <w:unhideWhenUsed/>
    <w:qFormat/>
    <w:uiPriority w:val="99"/>
    <w:rPr>
      <w:rFonts w:ascii="宋体"/>
      <w:sz w:val="18"/>
      <w:szCs w:val="18"/>
    </w:rPr>
  </w:style>
  <w:style w:type="paragraph" w:styleId="3">
    <w:name w:val="annotation text"/>
    <w:basedOn w:val="1"/>
    <w:link w:val="15"/>
    <w:unhideWhenUsed/>
    <w:qFormat/>
    <w:uiPriority w:val="99"/>
    <w:pPr>
      <w:jc w:val="left"/>
    </w:pPr>
  </w:style>
  <w:style w:type="paragraph" w:styleId="4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Times New Roman"/>
      <w:sz w:val="18"/>
      <w:szCs w:val="18"/>
    </w:rPr>
  </w:style>
  <w:style w:type="paragraph" w:styleId="6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Times New Roman"/>
      <w:sz w:val="18"/>
      <w:szCs w:val="18"/>
    </w:rPr>
  </w:style>
  <w:style w:type="paragraph" w:styleId="7">
    <w:name w:val="annotation subject"/>
    <w:basedOn w:val="3"/>
    <w:next w:val="3"/>
    <w:link w:val="16"/>
    <w:unhideWhenUsed/>
    <w:qFormat/>
    <w:uiPriority w:val="99"/>
    <w:rPr>
      <w:b/>
      <w:bCs/>
    </w:rPr>
  </w:style>
  <w:style w:type="character" w:styleId="10">
    <w:name w:val="annotation reference"/>
    <w:unhideWhenUsed/>
    <w:qFormat/>
    <w:uiPriority w:val="99"/>
    <w:rPr>
      <w:rFonts w:ascii="Calibri" w:hAnsi="Calibri" w:eastAsia="宋体" w:cs="Arial"/>
      <w:sz w:val="21"/>
      <w:szCs w:val="21"/>
    </w:rPr>
  </w:style>
  <w:style w:type="paragraph" w:customStyle="1" w:styleId="11">
    <w:name w:val="_Style 10"/>
    <w:unhideWhenUsed/>
    <w:qFormat/>
    <w:uiPriority w:val="99"/>
    <w:rPr>
      <w:rFonts w:ascii="Times New Roman" w:hAnsi="Times New Roman" w:eastAsia="宋体" w:cs="Arial"/>
      <w:kern w:val="2"/>
      <w:sz w:val="21"/>
      <w:szCs w:val="22"/>
      <w:lang w:val="en-US" w:eastAsia="zh-CN" w:bidi="ar-SA"/>
    </w:rPr>
  </w:style>
  <w:style w:type="paragraph" w:customStyle="1" w:styleId="12">
    <w:name w:val="color333"/>
    <w:basedOn w:val="1"/>
    <w:qFormat/>
    <w:uiPriority w:val="0"/>
    <w:pPr>
      <w:jc w:val="left"/>
    </w:pPr>
    <w:rPr>
      <w:rFonts w:cs="Times New Roman"/>
      <w:b/>
      <w:color w:val="333333"/>
      <w:kern w:val="0"/>
    </w:rPr>
  </w:style>
  <w:style w:type="character" w:customStyle="1" w:styleId="13">
    <w:name w:val="页脚 字符"/>
    <w:link w:val="5"/>
    <w:qFormat/>
    <w:uiPriority w:val="99"/>
    <w:rPr>
      <w:rFonts w:ascii="Calibri" w:hAnsi="Calibri" w:eastAsia="宋体" w:cs="Arial"/>
      <w:kern w:val="2"/>
      <w:sz w:val="18"/>
      <w:szCs w:val="18"/>
    </w:rPr>
  </w:style>
  <w:style w:type="character" w:customStyle="1" w:styleId="14">
    <w:name w:val="文档结构图 字符"/>
    <w:link w:val="2"/>
    <w:semiHidden/>
    <w:qFormat/>
    <w:uiPriority w:val="99"/>
    <w:rPr>
      <w:rFonts w:ascii="宋体" w:hAnsi="Calibri" w:eastAsia="宋体" w:cs="Arial"/>
      <w:kern w:val="2"/>
      <w:sz w:val="18"/>
      <w:szCs w:val="18"/>
    </w:rPr>
  </w:style>
  <w:style w:type="character" w:customStyle="1" w:styleId="15">
    <w:name w:val="批注文字 字符"/>
    <w:link w:val="3"/>
    <w:qFormat/>
    <w:uiPriority w:val="99"/>
    <w:rPr>
      <w:rFonts w:ascii="Calibri" w:hAnsi="Calibri" w:eastAsia="宋体" w:cs="Arial"/>
      <w:kern w:val="2"/>
      <w:sz w:val="21"/>
      <w:szCs w:val="22"/>
    </w:rPr>
  </w:style>
  <w:style w:type="character" w:customStyle="1" w:styleId="16">
    <w:name w:val="批注主题 字符"/>
    <w:basedOn w:val="15"/>
    <w:link w:val="7"/>
    <w:qFormat/>
    <w:uiPriority w:val="0"/>
    <w:rPr>
      <w:rFonts w:ascii="Calibri" w:hAnsi="Calibri" w:eastAsia="宋体" w:cs="Arial"/>
      <w:kern w:val="2"/>
      <w:sz w:val="21"/>
      <w:szCs w:val="22"/>
    </w:rPr>
  </w:style>
  <w:style w:type="character" w:customStyle="1" w:styleId="17">
    <w:name w:val="批注框文本 字符"/>
    <w:link w:val="4"/>
    <w:semiHidden/>
    <w:qFormat/>
    <w:uiPriority w:val="99"/>
    <w:rPr>
      <w:rFonts w:ascii="Calibri" w:hAnsi="Calibri" w:eastAsia="宋体" w:cs="Arial"/>
      <w:kern w:val="2"/>
      <w:sz w:val="18"/>
      <w:szCs w:val="18"/>
    </w:rPr>
  </w:style>
  <w:style w:type="character" w:customStyle="1" w:styleId="18">
    <w:name w:val="页眉 字符"/>
    <w:link w:val="6"/>
    <w:qFormat/>
    <w:uiPriority w:val="99"/>
    <w:rPr>
      <w:rFonts w:ascii="Calibri" w:hAnsi="Calibri" w:eastAsia="宋体" w:cs="Arial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1052</Words>
  <Characters>6001</Characters>
  <Lines>50</Lines>
  <Paragraphs>14</Paragraphs>
  <TotalTime>3</TotalTime>
  <ScaleCrop>false</ScaleCrop>
  <LinksUpToDate>false</LinksUpToDate>
  <CharactersWithSpaces>7039</CharactersWithSpaces>
  <Application>WWO_wpscloud_20211207190009-2f4b404006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2021-07-29T03:17:00Z</dcterms:created>
  <dc:creator>MI 9</dc:creator>
  <cp:lastModifiedBy>李晶晶</cp:lastModifiedBy>
  <dcterms:modified xsi:type="dcterms:W3CDTF">2022-12-20T19:08:03Z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